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461C" w14:textId="77777777" w:rsidR="00894D39" w:rsidRPr="009A041F" w:rsidRDefault="00894D39">
      <w:pPr>
        <w:rPr>
          <w:lang w:val="es-ES_tradnl"/>
        </w:rPr>
      </w:pPr>
    </w:p>
    <w:p w14:paraId="3C05736B" w14:textId="77777777" w:rsidR="00772E60" w:rsidRPr="009A041F" w:rsidRDefault="00772E60">
      <w:pPr>
        <w:rPr>
          <w:lang w:val="es-ES_tradnl"/>
        </w:rPr>
      </w:pPr>
    </w:p>
    <w:p w14:paraId="3829A225" w14:textId="77777777" w:rsidR="00772E60" w:rsidRPr="009A041F" w:rsidRDefault="00772E60">
      <w:pPr>
        <w:rPr>
          <w:lang w:val="es-ES_tradnl"/>
        </w:rPr>
      </w:pPr>
    </w:p>
    <w:p w14:paraId="303E29DA" w14:textId="77777777" w:rsidR="00772E60" w:rsidRPr="009A041F" w:rsidRDefault="00772E60">
      <w:pPr>
        <w:rPr>
          <w:lang w:val="es-ES_tradnl"/>
        </w:rPr>
      </w:pPr>
    </w:p>
    <w:p w14:paraId="5BD863D0" w14:textId="77777777" w:rsidR="00772E60" w:rsidRPr="009A041F" w:rsidRDefault="00772E60">
      <w:pPr>
        <w:rPr>
          <w:lang w:val="es-ES_tradnl"/>
        </w:rPr>
      </w:pPr>
    </w:p>
    <w:p w14:paraId="177A17AE" w14:textId="77777777" w:rsidR="00772E60" w:rsidRPr="009A041F" w:rsidRDefault="00772E60">
      <w:pPr>
        <w:rPr>
          <w:lang w:val="es-ES_tradnl"/>
        </w:rPr>
      </w:pPr>
    </w:p>
    <w:p w14:paraId="41EB1E04" w14:textId="77777777" w:rsidR="00772E60" w:rsidRPr="009A041F" w:rsidRDefault="00772E60">
      <w:pPr>
        <w:rPr>
          <w:lang w:val="es-ES_tradnl"/>
        </w:rPr>
      </w:pPr>
    </w:p>
    <w:p w14:paraId="73EB54F2" w14:textId="77777777" w:rsidR="00772E60" w:rsidRPr="009A041F" w:rsidRDefault="00772E60">
      <w:pPr>
        <w:rPr>
          <w:lang w:val="es-ES_tradnl"/>
        </w:rPr>
      </w:pPr>
    </w:p>
    <w:p w14:paraId="2626AB6C" w14:textId="77777777" w:rsidR="00772E60" w:rsidRPr="009A041F" w:rsidRDefault="00772E60">
      <w:pPr>
        <w:rPr>
          <w:lang w:val="es-ES_tradnl"/>
        </w:rPr>
      </w:pPr>
    </w:p>
    <w:p w14:paraId="348B0A1A" w14:textId="77777777" w:rsidR="00772E60" w:rsidRPr="009A041F" w:rsidRDefault="00772E60">
      <w:pPr>
        <w:rPr>
          <w:lang w:val="es-ES_tradnl"/>
        </w:rPr>
      </w:pPr>
    </w:p>
    <w:p w14:paraId="550F664E" w14:textId="77777777" w:rsidR="00772E60" w:rsidRPr="009A041F" w:rsidRDefault="00772E60">
      <w:pPr>
        <w:rPr>
          <w:lang w:val="es-ES_tradnl"/>
        </w:rPr>
      </w:pPr>
    </w:p>
    <w:p w14:paraId="4AD49687" w14:textId="77777777" w:rsidR="00772E60" w:rsidRPr="009A041F" w:rsidRDefault="00772E60">
      <w:pPr>
        <w:rPr>
          <w:lang w:val="es-ES_tradnl"/>
        </w:rPr>
      </w:pPr>
    </w:p>
    <w:p w14:paraId="589F8ADD" w14:textId="77777777" w:rsidR="00772E60" w:rsidRPr="009A041F" w:rsidRDefault="00772E60">
      <w:pPr>
        <w:rPr>
          <w:lang w:val="es-ES_tradnl"/>
        </w:rPr>
      </w:pPr>
    </w:p>
    <w:p w14:paraId="7B9F279C" w14:textId="77777777" w:rsidR="00772E60" w:rsidRPr="009A041F" w:rsidRDefault="00772E60">
      <w:pPr>
        <w:rPr>
          <w:lang w:val="es-ES_tradnl"/>
        </w:rPr>
      </w:pPr>
    </w:p>
    <w:p w14:paraId="23BF7805" w14:textId="77777777" w:rsidR="00772E60" w:rsidRPr="009A041F" w:rsidRDefault="00772E60">
      <w:pPr>
        <w:rPr>
          <w:lang w:val="es-ES_tradnl"/>
        </w:rPr>
      </w:pPr>
    </w:p>
    <w:p w14:paraId="036C2479" w14:textId="77777777" w:rsidR="00772E60" w:rsidRPr="009A041F" w:rsidRDefault="00772E60">
      <w:pPr>
        <w:rPr>
          <w:lang w:val="es-ES_tradnl"/>
        </w:rPr>
      </w:pPr>
    </w:p>
    <w:p w14:paraId="66BFE276" w14:textId="77777777" w:rsidR="00772E60" w:rsidRPr="009A041F" w:rsidRDefault="00772E60">
      <w:pPr>
        <w:rPr>
          <w:lang w:val="es-ES_tradnl"/>
        </w:rPr>
      </w:pPr>
    </w:p>
    <w:p w14:paraId="6A5FC505" w14:textId="77777777" w:rsidR="00772E60" w:rsidRPr="009A041F" w:rsidRDefault="00772E60">
      <w:pPr>
        <w:rPr>
          <w:lang w:val="es-ES_tradnl"/>
        </w:rPr>
      </w:pPr>
    </w:p>
    <w:p w14:paraId="77165031" w14:textId="77777777" w:rsidR="00772E60" w:rsidRPr="009A041F" w:rsidRDefault="00772E60">
      <w:pPr>
        <w:rPr>
          <w:lang w:val="es-ES_tradnl"/>
        </w:rPr>
      </w:pPr>
    </w:p>
    <w:p w14:paraId="2E0F5FEA" w14:textId="77777777" w:rsidR="00772E60" w:rsidRPr="009A041F" w:rsidRDefault="00772E60">
      <w:pPr>
        <w:rPr>
          <w:lang w:val="es-ES_tradnl"/>
        </w:rPr>
      </w:pPr>
    </w:p>
    <w:p w14:paraId="1EDF4E14" w14:textId="77777777" w:rsidR="00772E60" w:rsidRPr="009A041F" w:rsidRDefault="00772E60">
      <w:pPr>
        <w:rPr>
          <w:lang w:val="es-ES_tradnl"/>
        </w:rPr>
      </w:pPr>
    </w:p>
    <w:p w14:paraId="77C32656" w14:textId="77777777" w:rsidR="00772E60" w:rsidRPr="009A041F" w:rsidRDefault="00772E60">
      <w:pPr>
        <w:rPr>
          <w:lang w:val="es-ES_tradnl"/>
        </w:rPr>
      </w:pPr>
    </w:p>
    <w:p w14:paraId="14A29F9D" w14:textId="77777777" w:rsidR="00811406" w:rsidRPr="009A041F" w:rsidRDefault="00811406">
      <w:pPr>
        <w:rPr>
          <w:lang w:val="es-ES_tradnl"/>
        </w:rPr>
      </w:pPr>
    </w:p>
    <w:p w14:paraId="3DD212F1" w14:textId="77777777" w:rsidR="00811406" w:rsidRPr="009A041F" w:rsidRDefault="00811406">
      <w:pPr>
        <w:rPr>
          <w:lang w:val="es-ES_tradnl"/>
        </w:rPr>
      </w:pPr>
    </w:p>
    <w:p w14:paraId="3F2D7746" w14:textId="77777777" w:rsidR="00811406" w:rsidRPr="009A041F" w:rsidRDefault="00811406">
      <w:pPr>
        <w:rPr>
          <w:lang w:val="es-ES_tradnl"/>
        </w:rPr>
      </w:pPr>
    </w:p>
    <w:p w14:paraId="4E459C75" w14:textId="77777777" w:rsidR="00811406" w:rsidRPr="009A041F" w:rsidRDefault="00811406">
      <w:pPr>
        <w:rPr>
          <w:lang w:val="es-ES_tradnl"/>
        </w:rPr>
      </w:pPr>
    </w:p>
    <w:p w14:paraId="5F902126" w14:textId="77777777" w:rsidR="00811406" w:rsidRPr="009A041F" w:rsidRDefault="00811406">
      <w:pPr>
        <w:rPr>
          <w:lang w:val="es-ES_tradnl"/>
        </w:rPr>
      </w:pPr>
    </w:p>
    <w:p w14:paraId="3754972E" w14:textId="77777777" w:rsidR="00811406" w:rsidRPr="009A041F" w:rsidRDefault="00811406">
      <w:pPr>
        <w:rPr>
          <w:lang w:val="es-ES_tradnl"/>
        </w:rPr>
      </w:pPr>
    </w:p>
    <w:p w14:paraId="43389A86" w14:textId="77777777" w:rsidR="00811406" w:rsidRPr="009A041F" w:rsidRDefault="00811406">
      <w:pPr>
        <w:rPr>
          <w:lang w:val="es-ES_tradnl"/>
        </w:rPr>
      </w:pPr>
    </w:p>
    <w:p w14:paraId="6D8CE636" w14:textId="77777777" w:rsidR="00811406" w:rsidRPr="009A041F" w:rsidRDefault="00811406">
      <w:pPr>
        <w:rPr>
          <w:lang w:val="es-ES_tradnl"/>
        </w:rPr>
      </w:pPr>
    </w:p>
    <w:p w14:paraId="51689629" w14:textId="3214700D" w:rsidR="00811406" w:rsidRPr="009A041F" w:rsidRDefault="00F200CC">
      <w:pPr>
        <w:rPr>
          <w:lang w:val="es-ES_tradnl"/>
        </w:rPr>
      </w:pPr>
      <w:r w:rsidRPr="009A041F">
        <w:rPr>
          <w:noProof/>
        </w:rPr>
        <mc:AlternateContent>
          <mc:Choice Requires="wps">
            <w:drawing>
              <wp:anchor distT="0" distB="0" distL="114300" distR="114300" simplePos="0" relativeHeight="251664384" behindDoc="0" locked="0" layoutInCell="1" allowOverlap="1" wp14:anchorId="5432B6E2" wp14:editId="300EAAB5">
                <wp:simplePos x="0" y="0"/>
                <wp:positionH relativeFrom="column">
                  <wp:posOffset>6288405</wp:posOffset>
                </wp:positionH>
                <wp:positionV relativeFrom="paragraph">
                  <wp:posOffset>128270</wp:posOffset>
                </wp:positionV>
                <wp:extent cx="2390775" cy="52959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390775" cy="529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791E86" w14:textId="77777777" w:rsidR="00552AE7" w:rsidRPr="005952C1" w:rsidRDefault="005952C1" w:rsidP="00772E60">
                            <w:pPr>
                              <w:jc w:val="right"/>
                              <w:rPr>
                                <w:rFonts w:ascii="Abadi MT Condensed Extra Bold" w:hAnsi="Abadi MT Condensed Extra Bold"/>
                                <w:sz w:val="20"/>
                                <w:szCs w:val="20"/>
                                <w:lang w:val="es-ES"/>
                              </w:rPr>
                            </w:pPr>
                            <w:hyperlink r:id="rId5" w:history="1">
                              <w:r w:rsidR="00552AE7" w:rsidRPr="005952C1">
                                <w:rPr>
                                  <w:rStyle w:val="Hyperlink"/>
                                  <w:rFonts w:ascii="Abadi MT Condensed Extra Bold" w:hAnsi="Abadi MT Condensed Extra Bold"/>
                                  <w:sz w:val="20"/>
                                  <w:szCs w:val="20"/>
                                  <w:lang w:val="es-ES"/>
                                </w:rPr>
                                <w:t>www.chatham.k12.nc.us</w:t>
                              </w:r>
                            </w:hyperlink>
                          </w:p>
                          <w:p w14:paraId="3F94A96F" w14:textId="4A79C0DA" w:rsidR="00552AE7" w:rsidRPr="00F200CC" w:rsidRDefault="00552AE7" w:rsidP="00772E60">
                            <w:pPr>
                              <w:jc w:val="right"/>
                              <w:rPr>
                                <w:rFonts w:ascii="Abadi MT Condensed Extra Bold" w:hAnsi="Abadi MT Condensed Extra Bold"/>
                                <w:sz w:val="20"/>
                                <w:szCs w:val="20"/>
                                <w:lang w:val="es-ES_tradnl"/>
                              </w:rPr>
                            </w:pPr>
                            <w:r w:rsidRPr="00F200CC">
                              <w:rPr>
                                <w:rFonts w:ascii="Abadi MT Condensed Extra Bold" w:hAnsi="Abadi MT Condensed Extra Bold"/>
                                <w:sz w:val="20"/>
                                <w:szCs w:val="20"/>
                                <w:lang w:val="es-ES_tradnl"/>
                              </w:rPr>
                              <w:t xml:space="preserve">Póngase en contacto con la especialista </w:t>
                            </w:r>
                          </w:p>
                          <w:p w14:paraId="4534EE5A" w14:textId="57122E6F" w:rsidR="00552AE7" w:rsidRPr="00F200CC" w:rsidRDefault="00552AE7" w:rsidP="00772E60">
                            <w:pPr>
                              <w:jc w:val="right"/>
                              <w:rPr>
                                <w:rFonts w:ascii="Abadi MT Condensed Extra Bold" w:hAnsi="Abadi MT Condensed Extra Bold"/>
                                <w:sz w:val="20"/>
                                <w:szCs w:val="20"/>
                                <w:lang w:val="es-ES_tradnl"/>
                              </w:rPr>
                            </w:pPr>
                            <w:r w:rsidRPr="00F200CC">
                              <w:rPr>
                                <w:rFonts w:ascii="Abadi MT Condensed Extra Bold" w:hAnsi="Abadi MT Condensed Extra Bold"/>
                                <w:sz w:val="20"/>
                                <w:szCs w:val="20"/>
                                <w:lang w:val="es-ES_tradnl"/>
                              </w:rPr>
                              <w:t xml:space="preserve">de AIG para información sobre referencias.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432B6E2" id="_x0000_t202" coordsize="21600,21600" o:spt="202" path="m,l,21600r21600,l21600,xe">
                <v:stroke joinstyle="miter"/>
                <v:path gradientshapeok="t" o:connecttype="rect"/>
              </v:shapetype>
              <v:shape id="Text Box 7" o:spid="_x0000_s1026" type="#_x0000_t202" style="position:absolute;margin-left:495.15pt;margin-top:10.1pt;width:188.25pt;height:41.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" filled="f" stroked="f">
                <v:textbox style="mso-fit-shape-to-text:t">
                  <w:txbxContent>
                    <w:p w14:paraId="16791E86" w14:textId="77777777" w:rsidR="00552AE7" w:rsidRPr="005952C1" w:rsidRDefault="005952C1" w:rsidP="00772E60">
                      <w:pPr>
                        <w:jc w:val="right"/>
                        <w:rPr>
                          <w:rFonts w:ascii="Abadi MT Condensed Extra Bold" w:hAnsi="Abadi MT Condensed Extra Bold"/>
                          <w:sz w:val="20"/>
                          <w:szCs w:val="20"/>
                          <w:lang w:val="es-ES"/>
                        </w:rPr>
                      </w:pPr>
                      <w:hyperlink r:id="rId6" w:history="1">
                        <w:r w:rsidR="00552AE7" w:rsidRPr="005952C1">
                          <w:rPr>
                            <w:rStyle w:val="Hyperlink"/>
                            <w:rFonts w:ascii="Abadi MT Condensed Extra Bold" w:hAnsi="Abadi MT Condensed Extra Bold"/>
                            <w:sz w:val="20"/>
                            <w:szCs w:val="20"/>
                            <w:lang w:val="es-ES"/>
                          </w:rPr>
                          <w:t>www.chatham.k12.nc.us</w:t>
                        </w:r>
                      </w:hyperlink>
                    </w:p>
                    <w:p w14:paraId="3F94A96F" w14:textId="4A79C0DA" w:rsidR="00552AE7" w:rsidRPr="00F200CC" w:rsidRDefault="00552AE7" w:rsidP="00772E60">
                      <w:pPr>
                        <w:jc w:val="right"/>
                        <w:rPr>
                          <w:rFonts w:ascii="Abadi MT Condensed Extra Bold" w:hAnsi="Abadi MT Condensed Extra Bold"/>
                          <w:sz w:val="20"/>
                          <w:szCs w:val="20"/>
                          <w:lang w:val="es-ES_tradnl"/>
                        </w:rPr>
                      </w:pPr>
                      <w:r w:rsidRPr="00F200CC">
                        <w:rPr>
                          <w:rFonts w:ascii="Abadi MT Condensed Extra Bold" w:hAnsi="Abadi MT Condensed Extra Bold"/>
                          <w:sz w:val="20"/>
                          <w:szCs w:val="20"/>
                          <w:lang w:val="es-ES_tradnl"/>
                        </w:rPr>
                        <w:t xml:space="preserve">Póngase en contacto con la especialista </w:t>
                      </w:r>
                    </w:p>
                    <w:p w14:paraId="4534EE5A" w14:textId="57122E6F" w:rsidR="00552AE7" w:rsidRPr="00F200CC" w:rsidRDefault="00552AE7" w:rsidP="00772E60">
                      <w:pPr>
                        <w:jc w:val="right"/>
                        <w:rPr>
                          <w:rFonts w:ascii="Abadi MT Condensed Extra Bold" w:hAnsi="Abadi MT Condensed Extra Bold"/>
                          <w:sz w:val="20"/>
                          <w:szCs w:val="20"/>
                          <w:lang w:val="es-ES_tradnl"/>
                        </w:rPr>
                      </w:pPr>
                      <w:r w:rsidRPr="00F200CC">
                        <w:rPr>
                          <w:rFonts w:ascii="Abadi MT Condensed Extra Bold" w:hAnsi="Abadi MT Condensed Extra Bold"/>
                          <w:sz w:val="20"/>
                          <w:szCs w:val="20"/>
                          <w:lang w:val="es-ES_tradnl"/>
                        </w:rPr>
                        <w:t xml:space="preserve">de AIG para información sobre referencias. </w:t>
                      </w:r>
                    </w:p>
                  </w:txbxContent>
                </v:textbox>
                <w10:wrap type="square"/>
              </v:shape>
            </w:pict>
          </mc:Fallback>
        </mc:AlternateContent>
      </w:r>
    </w:p>
    <w:p w14:paraId="34557624" w14:textId="77777777" w:rsidR="00811406" w:rsidRPr="009A041F" w:rsidRDefault="00811406">
      <w:pPr>
        <w:rPr>
          <w:lang w:val="es-ES_tradnl"/>
        </w:rPr>
      </w:pPr>
    </w:p>
    <w:p w14:paraId="4DA21559" w14:textId="77777777" w:rsidR="00811406" w:rsidRPr="009A041F" w:rsidRDefault="00811406">
      <w:pPr>
        <w:rPr>
          <w:lang w:val="es-ES_tradnl"/>
        </w:rPr>
      </w:pPr>
      <w:r w:rsidRPr="009A041F">
        <w:rPr>
          <w:rFonts w:ascii="Abadi MT Condensed Extra Bold" w:hAnsi="Abadi MT Condensed Extra Bold"/>
          <w:i/>
          <w:noProof/>
          <w:sz w:val="52"/>
          <w:szCs w:val="52"/>
        </w:rPr>
        <mc:AlternateContent>
          <mc:Choice Requires="wps">
            <w:drawing>
              <wp:anchor distT="0" distB="0" distL="114300" distR="114300" simplePos="0" relativeHeight="251662336" behindDoc="0" locked="0" layoutInCell="1" allowOverlap="1" wp14:anchorId="72B80CC3" wp14:editId="7FE77E16">
                <wp:simplePos x="0" y="0"/>
                <wp:positionH relativeFrom="column">
                  <wp:posOffset>4573905</wp:posOffset>
                </wp:positionH>
                <wp:positionV relativeFrom="paragraph">
                  <wp:posOffset>-635</wp:posOffset>
                </wp:positionV>
                <wp:extent cx="1390650" cy="342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906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C25F9" w14:textId="77777777" w:rsidR="00552AE7" w:rsidRPr="00045260" w:rsidRDefault="00552AE7" w:rsidP="00772E60">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059AEC6" w14:textId="77777777" w:rsidR="00552AE7" w:rsidRDefault="00552AE7" w:rsidP="00772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0CC3" id="Text Box 6" o:spid="_x0000_s1027" type="#_x0000_t202" style="position:absolute;margin-left:360.15pt;margin-top:-.05pt;width:10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" filled="f" stroked="f">
                <v:textbox>
                  <w:txbxContent>
                    <w:p w14:paraId="5C4C25F9" w14:textId="77777777" w:rsidR="00552AE7" w:rsidRPr="00045260" w:rsidRDefault="00552AE7" w:rsidP="00772E60">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059AEC6" w14:textId="77777777" w:rsidR="00552AE7" w:rsidRDefault="00552AE7" w:rsidP="00772E60"/>
                  </w:txbxContent>
                </v:textbox>
                <w10:wrap type="square"/>
              </v:shape>
            </w:pict>
          </mc:Fallback>
        </mc:AlternateContent>
      </w:r>
    </w:p>
    <w:p w14:paraId="5E19E21A" w14:textId="77777777" w:rsidR="00811406" w:rsidRPr="009A041F" w:rsidRDefault="00811406">
      <w:pPr>
        <w:rPr>
          <w:lang w:val="es-ES_tradnl"/>
        </w:rPr>
      </w:pPr>
    </w:p>
    <w:p w14:paraId="2203F96E" w14:textId="77777777" w:rsidR="00811406" w:rsidRPr="009A041F" w:rsidRDefault="00811406">
      <w:pPr>
        <w:rPr>
          <w:lang w:val="es-ES_tradnl"/>
        </w:rPr>
      </w:pPr>
    </w:p>
    <w:p w14:paraId="0D84BFB7" w14:textId="77777777" w:rsidR="00811406" w:rsidRPr="009A041F" w:rsidRDefault="00811406">
      <w:pPr>
        <w:rPr>
          <w:lang w:val="es-ES_tradnl"/>
        </w:rPr>
      </w:pPr>
      <w:r w:rsidRPr="009A041F">
        <w:rPr>
          <w:noProof/>
        </w:rPr>
        <w:drawing>
          <wp:anchor distT="0" distB="0" distL="114300" distR="114300" simplePos="0" relativeHeight="251660288" behindDoc="1" locked="0" layoutInCell="1" allowOverlap="1" wp14:anchorId="21CED6FD" wp14:editId="171A6B0C">
            <wp:simplePos x="0" y="0"/>
            <wp:positionH relativeFrom="column">
              <wp:posOffset>-182880</wp:posOffset>
            </wp:positionH>
            <wp:positionV relativeFrom="paragraph">
              <wp:posOffset>0</wp:posOffset>
            </wp:positionV>
            <wp:extent cx="4269740" cy="6286500"/>
            <wp:effectExtent l="0" t="0" r="0" b="12700"/>
            <wp:wrapNone/>
            <wp:docPr id="1" name="Picture 1" descr="Macintosh HD:Users:slsouthern:Desktop:DOC052516-0525201611065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lsouthern:Desktop:DOC052516-05252016110653.pdf"/>
                    <pic:cNvPicPr>
                      <a:picLocks noChangeAspect="1" noChangeArrowheads="1"/>
                    </pic:cNvPicPr>
                  </pic:nvPicPr>
                  <pic:blipFill>
                    <a:blip r:embed="rId7">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26974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B7F49" w14:textId="77777777" w:rsidR="00811406" w:rsidRPr="009A041F" w:rsidRDefault="00811406">
      <w:pPr>
        <w:rPr>
          <w:lang w:val="es-ES_tradnl"/>
        </w:rPr>
      </w:pPr>
    </w:p>
    <w:p w14:paraId="0C0EE904" w14:textId="77777777" w:rsidR="00811406" w:rsidRPr="009A041F" w:rsidRDefault="00811406">
      <w:pPr>
        <w:rPr>
          <w:lang w:val="es-ES_tradnl"/>
        </w:rPr>
      </w:pPr>
    </w:p>
    <w:p w14:paraId="330DFB99" w14:textId="77777777" w:rsidR="00811406" w:rsidRPr="009A041F" w:rsidRDefault="00811406">
      <w:pPr>
        <w:rPr>
          <w:lang w:val="es-ES_tradnl"/>
        </w:rPr>
      </w:pPr>
    </w:p>
    <w:p w14:paraId="3A79D873" w14:textId="77777777" w:rsidR="00811406" w:rsidRPr="009A041F" w:rsidRDefault="00811406">
      <w:pPr>
        <w:rPr>
          <w:lang w:val="es-ES_tradnl"/>
        </w:rPr>
      </w:pPr>
    </w:p>
    <w:p w14:paraId="6F7192A2" w14:textId="77777777" w:rsidR="00811406" w:rsidRPr="009A041F" w:rsidRDefault="00811406">
      <w:pPr>
        <w:rPr>
          <w:lang w:val="es-ES_tradnl"/>
        </w:rPr>
      </w:pPr>
    </w:p>
    <w:p w14:paraId="73134F67" w14:textId="77777777" w:rsidR="00811406" w:rsidRPr="009A041F" w:rsidRDefault="00811406">
      <w:pPr>
        <w:rPr>
          <w:lang w:val="es-ES_tradnl"/>
        </w:rPr>
      </w:pPr>
    </w:p>
    <w:p w14:paraId="46DA1AAE" w14:textId="77777777" w:rsidR="00811406" w:rsidRPr="009A041F" w:rsidRDefault="00811406">
      <w:pPr>
        <w:rPr>
          <w:lang w:val="es-ES_tradnl"/>
        </w:rPr>
      </w:pPr>
    </w:p>
    <w:p w14:paraId="383E4D38" w14:textId="77777777" w:rsidR="00811406" w:rsidRPr="009A041F" w:rsidRDefault="00811406">
      <w:pPr>
        <w:rPr>
          <w:lang w:val="es-ES_tradnl"/>
        </w:rPr>
      </w:pPr>
    </w:p>
    <w:p w14:paraId="4925262C" w14:textId="77777777" w:rsidR="00811406" w:rsidRPr="009A041F" w:rsidRDefault="00811406">
      <w:pPr>
        <w:rPr>
          <w:lang w:val="es-ES_tradnl"/>
        </w:rPr>
      </w:pPr>
    </w:p>
    <w:p w14:paraId="3136551B" w14:textId="77777777" w:rsidR="00811406" w:rsidRPr="009A041F" w:rsidRDefault="00811406">
      <w:pPr>
        <w:rPr>
          <w:lang w:val="es-ES_tradnl"/>
        </w:rPr>
      </w:pPr>
    </w:p>
    <w:p w14:paraId="0C6BAE99" w14:textId="77777777" w:rsidR="00811406" w:rsidRPr="009A041F" w:rsidRDefault="00811406">
      <w:pPr>
        <w:rPr>
          <w:lang w:val="es-ES_tradnl"/>
        </w:rPr>
      </w:pPr>
    </w:p>
    <w:p w14:paraId="1A15E97E" w14:textId="2F2104D0" w:rsidR="00811406" w:rsidRPr="009A041F" w:rsidRDefault="00F200CC">
      <w:pPr>
        <w:rPr>
          <w:lang w:val="es-ES_tradnl"/>
        </w:rPr>
      </w:pPr>
      <w:r w:rsidRPr="009A041F">
        <w:rPr>
          <w:noProof/>
        </w:rPr>
        <mc:AlternateContent>
          <mc:Choice Requires="wps">
            <w:drawing>
              <wp:anchor distT="0" distB="0" distL="114300" distR="114300" simplePos="0" relativeHeight="251659264" behindDoc="0" locked="0" layoutInCell="1" allowOverlap="1" wp14:anchorId="6B897B9B" wp14:editId="080E1FD6">
                <wp:simplePos x="0" y="0"/>
                <wp:positionH relativeFrom="column">
                  <wp:posOffset>1762125</wp:posOffset>
                </wp:positionH>
                <wp:positionV relativeFrom="paragraph">
                  <wp:posOffset>77470</wp:posOffset>
                </wp:positionV>
                <wp:extent cx="2286000" cy="232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0" cy="232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B1532" w14:textId="77777777" w:rsidR="00552AE7" w:rsidRDefault="00552AE7" w:rsidP="00772E60">
                            <w:pPr>
                              <w:jc w:val="right"/>
                              <w:rPr>
                                <w:rFonts w:ascii="Abadi MT Condensed Extra Bold" w:hAnsi="Abadi MT Condensed Extra Bold"/>
                                <w:sz w:val="72"/>
                                <w:szCs w:val="72"/>
                              </w:rPr>
                            </w:pPr>
                            <w:r w:rsidRPr="00772E60">
                              <w:rPr>
                                <w:rFonts w:ascii="Abadi MT Condensed Extra Bold" w:hAnsi="Abadi MT Condensed Extra Bold"/>
                                <w:sz w:val="72"/>
                                <w:szCs w:val="72"/>
                              </w:rPr>
                              <w:t>AIG</w:t>
                            </w:r>
                          </w:p>
                          <w:p w14:paraId="23CFA091" w14:textId="0DDB65DC" w:rsidR="00552AE7" w:rsidRPr="00772E60" w:rsidRDefault="00552AE7" w:rsidP="00772E60">
                            <w:pPr>
                              <w:jc w:val="right"/>
                              <w:rPr>
                                <w:rFonts w:ascii="Abadi MT Condensed Extra Bold" w:hAnsi="Abadi MT Condensed Extra Bold"/>
                                <w:sz w:val="72"/>
                                <w:szCs w:val="72"/>
                              </w:rPr>
                            </w:pPr>
                            <w:r>
                              <w:rPr>
                                <w:rFonts w:ascii="Abadi MT Condensed Extra Bold" w:hAnsi="Abadi MT Condensed Extra Bold"/>
                                <w:sz w:val="72"/>
                                <w:szCs w:val="72"/>
                              </w:rPr>
                              <w:t>Manual para Padres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7B9B" id="Text Box 2" o:spid="_x0000_s1028" type="#_x0000_t202" style="position:absolute;margin-left:138.75pt;margin-top:6.1pt;width:180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" filled="f" stroked="f">
                <v:textbox>
                  <w:txbxContent>
                    <w:p w14:paraId="42DB1532" w14:textId="77777777" w:rsidR="00552AE7" w:rsidRDefault="00552AE7" w:rsidP="00772E60">
                      <w:pPr>
                        <w:jc w:val="right"/>
                        <w:rPr>
                          <w:rFonts w:ascii="Abadi MT Condensed Extra Bold" w:hAnsi="Abadi MT Condensed Extra Bold"/>
                          <w:sz w:val="72"/>
                          <w:szCs w:val="72"/>
                        </w:rPr>
                      </w:pPr>
                      <w:r w:rsidRPr="00772E60">
                        <w:rPr>
                          <w:rFonts w:ascii="Abadi MT Condensed Extra Bold" w:hAnsi="Abadi MT Condensed Extra Bold"/>
                          <w:sz w:val="72"/>
                          <w:szCs w:val="72"/>
                        </w:rPr>
                        <w:t>AIG</w:t>
                      </w:r>
                    </w:p>
                    <w:p w14:paraId="23CFA091" w14:textId="0DDB65DC" w:rsidR="00552AE7" w:rsidRPr="00772E60" w:rsidRDefault="00552AE7" w:rsidP="00772E60">
                      <w:pPr>
                        <w:jc w:val="right"/>
                        <w:rPr>
                          <w:rFonts w:ascii="Abadi MT Condensed Extra Bold" w:hAnsi="Abadi MT Condensed Extra Bold"/>
                          <w:sz w:val="72"/>
                          <w:szCs w:val="72"/>
                        </w:rPr>
                      </w:pPr>
                      <w:r>
                        <w:rPr>
                          <w:rFonts w:ascii="Abadi MT Condensed Extra Bold" w:hAnsi="Abadi MT Condensed Extra Bold"/>
                          <w:sz w:val="72"/>
                          <w:szCs w:val="72"/>
                        </w:rPr>
                        <w:t>Manual para Padres</w:t>
                      </w:r>
                    </w:p>
                  </w:txbxContent>
                </v:textbox>
              </v:shape>
            </w:pict>
          </mc:Fallback>
        </mc:AlternateContent>
      </w:r>
    </w:p>
    <w:p w14:paraId="55AB4C4E" w14:textId="1253AD03" w:rsidR="00811406" w:rsidRPr="009A041F" w:rsidRDefault="00811406">
      <w:pPr>
        <w:rPr>
          <w:lang w:val="es-ES_tradnl"/>
        </w:rPr>
      </w:pPr>
    </w:p>
    <w:p w14:paraId="279B3BC2" w14:textId="77777777" w:rsidR="00811406" w:rsidRPr="009A041F" w:rsidRDefault="00811406">
      <w:pPr>
        <w:rPr>
          <w:lang w:val="es-ES_tradnl"/>
        </w:rPr>
      </w:pPr>
    </w:p>
    <w:p w14:paraId="095038C7" w14:textId="77777777" w:rsidR="00811406" w:rsidRPr="009A041F" w:rsidRDefault="00811406">
      <w:pPr>
        <w:rPr>
          <w:lang w:val="es-ES_tradnl"/>
        </w:rPr>
      </w:pPr>
    </w:p>
    <w:p w14:paraId="659EDFB7" w14:textId="77777777" w:rsidR="00811406" w:rsidRPr="009A041F" w:rsidRDefault="00811406">
      <w:pPr>
        <w:rPr>
          <w:lang w:val="es-ES_tradnl"/>
        </w:rPr>
      </w:pPr>
    </w:p>
    <w:p w14:paraId="1AF95CE1" w14:textId="77777777" w:rsidR="00811406" w:rsidRPr="009A041F" w:rsidRDefault="00811406">
      <w:pPr>
        <w:rPr>
          <w:lang w:val="es-ES_tradnl"/>
        </w:rPr>
      </w:pPr>
    </w:p>
    <w:p w14:paraId="6B6CDEB4" w14:textId="77777777" w:rsidR="00811406" w:rsidRPr="009A041F" w:rsidRDefault="00811406">
      <w:pPr>
        <w:rPr>
          <w:lang w:val="es-ES_tradnl"/>
        </w:rPr>
      </w:pPr>
    </w:p>
    <w:p w14:paraId="4AA89DB8" w14:textId="77777777" w:rsidR="00811406" w:rsidRPr="009A041F" w:rsidRDefault="00811406">
      <w:pPr>
        <w:rPr>
          <w:lang w:val="es-ES_tradnl"/>
        </w:rPr>
      </w:pPr>
    </w:p>
    <w:p w14:paraId="41B77F46" w14:textId="77777777" w:rsidR="00811406" w:rsidRPr="009A041F" w:rsidRDefault="00811406">
      <w:pPr>
        <w:rPr>
          <w:lang w:val="es-ES_tradnl"/>
        </w:rPr>
      </w:pPr>
    </w:p>
    <w:p w14:paraId="379A7BB1" w14:textId="77777777" w:rsidR="00811406" w:rsidRPr="009A041F" w:rsidRDefault="00811406">
      <w:pPr>
        <w:rPr>
          <w:lang w:val="es-ES_tradnl"/>
        </w:rPr>
      </w:pPr>
    </w:p>
    <w:p w14:paraId="3C881848" w14:textId="77777777" w:rsidR="00811406" w:rsidRPr="009A041F" w:rsidRDefault="00811406">
      <w:pPr>
        <w:rPr>
          <w:lang w:val="es-ES_tradnl"/>
        </w:rPr>
      </w:pPr>
    </w:p>
    <w:p w14:paraId="4C1859F9" w14:textId="77777777" w:rsidR="00811406" w:rsidRPr="009A041F" w:rsidRDefault="00811406">
      <w:pPr>
        <w:rPr>
          <w:lang w:val="es-ES_tradnl"/>
        </w:rPr>
      </w:pPr>
    </w:p>
    <w:p w14:paraId="5D407ACD" w14:textId="475B2916" w:rsidR="00811406" w:rsidRPr="009A041F" w:rsidRDefault="00F200CC">
      <w:pPr>
        <w:rPr>
          <w:lang w:val="es-ES_tradnl"/>
        </w:rPr>
      </w:pPr>
      <w:r w:rsidRPr="009A041F">
        <w:rPr>
          <w:noProof/>
        </w:rPr>
        <mc:AlternateContent>
          <mc:Choice Requires="wps">
            <w:drawing>
              <wp:anchor distT="0" distB="0" distL="114300" distR="114300" simplePos="0" relativeHeight="251663360" behindDoc="0" locked="0" layoutInCell="1" allowOverlap="1" wp14:anchorId="08FCD711" wp14:editId="48F0F2E2">
                <wp:simplePos x="0" y="0"/>
                <wp:positionH relativeFrom="column">
                  <wp:posOffset>-66675</wp:posOffset>
                </wp:positionH>
                <wp:positionV relativeFrom="paragraph">
                  <wp:posOffset>9525</wp:posOffset>
                </wp:positionV>
                <wp:extent cx="24003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1419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0E2345" w14:textId="3F2B65FD" w:rsidR="00552AE7" w:rsidRPr="00F200CC" w:rsidRDefault="00552AE7" w:rsidP="00772E60">
                            <w:pPr>
                              <w:rPr>
                                <w:rFonts w:ascii="Abadi MT Condensed Extra Bold" w:hAnsi="Abadi MT Condensed Extra Bold"/>
                                <w:i/>
                                <w:color w:val="000000" w:themeColor="text1"/>
                                <w:sz w:val="28"/>
                                <w:szCs w:val="28"/>
                                <w:lang w:val="es-ES_tradnl"/>
                              </w:rPr>
                            </w:pPr>
                            <w:r w:rsidRPr="00F200CC">
                              <w:rPr>
                                <w:rFonts w:ascii="Abadi MT Condensed Extra Bold" w:hAnsi="Abadi MT Condensed Extra Bold"/>
                                <w:i/>
                                <w:color w:val="000000" w:themeColor="text1"/>
                                <w:sz w:val="28"/>
                                <w:szCs w:val="28"/>
                                <w:lang w:val="es-ES_tradnl"/>
                              </w:rPr>
                              <w:t xml:space="preserve">Escuelas del Condado Chatham </w:t>
                            </w:r>
                          </w:p>
                          <w:p w14:paraId="726BD88B" w14:textId="59F0F7B5" w:rsidR="00552AE7" w:rsidRPr="00F200CC" w:rsidRDefault="00552AE7" w:rsidP="00772E60">
                            <w:pPr>
                              <w:rPr>
                                <w:rFonts w:ascii="Abadi MT Condensed Extra Bold" w:hAnsi="Abadi MT Condensed Extra Bold"/>
                                <w:i/>
                                <w:color w:val="000000" w:themeColor="text1"/>
                                <w:sz w:val="28"/>
                                <w:szCs w:val="28"/>
                                <w:lang w:val="es-ES_tradnl"/>
                              </w:rPr>
                            </w:pPr>
                            <w:r>
                              <w:rPr>
                                <w:rFonts w:ascii="Abadi MT Condensed Extra Bold" w:hAnsi="Abadi MT Condensed Extra Bold"/>
                                <w:i/>
                                <w:color w:val="000000" w:themeColor="text1"/>
                                <w:sz w:val="28"/>
                                <w:szCs w:val="28"/>
                                <w:lang w:val="es-ES_tradnl"/>
                              </w:rPr>
                              <w:t xml:space="preserve">Programa de </w:t>
                            </w:r>
                            <w:r w:rsidRPr="00F200CC">
                              <w:rPr>
                                <w:rFonts w:ascii="Abadi MT Condensed Extra Bold" w:hAnsi="Abadi MT Condensed Extra Bold"/>
                                <w:i/>
                                <w:color w:val="000000" w:themeColor="text1"/>
                                <w:sz w:val="28"/>
                                <w:szCs w:val="28"/>
                                <w:lang w:val="es-ES_tradnl"/>
                              </w:rPr>
                              <w:t>Académicamente o Intelectualmente Talentosos</w:t>
                            </w:r>
                            <w:r w:rsidRPr="00F200CC">
                              <w:rPr>
                                <w:noProof/>
                                <w:color w:val="000000" w:themeColor="text1"/>
                                <w:sz w:val="28"/>
                                <w:szCs w:val="2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CD711" id="Text Box 3" o:spid="_x0000_s1029" type="#_x0000_t202" style="position:absolute;margin-left:-5.25pt;margin-top:.75pt;width:189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" filled="f" stroked="f">
                <v:textbox>
                  <w:txbxContent>
                    <w:p w14:paraId="0D0E2345" w14:textId="3F2B65FD" w:rsidR="00552AE7" w:rsidRPr="00F200CC" w:rsidRDefault="00552AE7" w:rsidP="00772E60">
                      <w:pPr>
                        <w:rPr>
                          <w:rFonts w:ascii="Abadi MT Condensed Extra Bold" w:hAnsi="Abadi MT Condensed Extra Bold"/>
                          <w:i/>
                          <w:color w:val="000000" w:themeColor="text1"/>
                          <w:sz w:val="28"/>
                          <w:szCs w:val="28"/>
                          <w:lang w:val="es-ES_tradnl"/>
                        </w:rPr>
                      </w:pPr>
                      <w:r w:rsidRPr="00F200CC">
                        <w:rPr>
                          <w:rFonts w:ascii="Abadi MT Condensed Extra Bold" w:hAnsi="Abadi MT Condensed Extra Bold"/>
                          <w:i/>
                          <w:color w:val="000000" w:themeColor="text1"/>
                          <w:sz w:val="28"/>
                          <w:szCs w:val="28"/>
                          <w:lang w:val="es-ES_tradnl"/>
                        </w:rPr>
                        <w:t xml:space="preserve">Escuelas del Condado Chatham </w:t>
                      </w:r>
                    </w:p>
                    <w:p w14:paraId="726BD88B" w14:textId="59F0F7B5" w:rsidR="00552AE7" w:rsidRPr="00F200CC" w:rsidRDefault="00552AE7" w:rsidP="00772E60">
                      <w:pPr>
                        <w:rPr>
                          <w:rFonts w:ascii="Abadi MT Condensed Extra Bold" w:hAnsi="Abadi MT Condensed Extra Bold"/>
                          <w:i/>
                          <w:color w:val="000000" w:themeColor="text1"/>
                          <w:sz w:val="28"/>
                          <w:szCs w:val="28"/>
                          <w:lang w:val="es-ES_tradnl"/>
                        </w:rPr>
                      </w:pPr>
                      <w:r>
                        <w:rPr>
                          <w:rFonts w:ascii="Abadi MT Condensed Extra Bold" w:hAnsi="Abadi MT Condensed Extra Bold"/>
                          <w:i/>
                          <w:color w:val="000000" w:themeColor="text1"/>
                          <w:sz w:val="28"/>
                          <w:szCs w:val="28"/>
                          <w:lang w:val="es-ES_tradnl"/>
                        </w:rPr>
                        <w:t xml:space="preserve">Programa de </w:t>
                      </w:r>
                      <w:r w:rsidRPr="00F200CC">
                        <w:rPr>
                          <w:rFonts w:ascii="Abadi MT Condensed Extra Bold" w:hAnsi="Abadi MT Condensed Extra Bold"/>
                          <w:i/>
                          <w:color w:val="000000" w:themeColor="text1"/>
                          <w:sz w:val="28"/>
                          <w:szCs w:val="28"/>
                          <w:lang w:val="es-ES_tradnl"/>
                        </w:rPr>
                        <w:t>Académicamente o Intelectualmente Talentosos</w:t>
                      </w:r>
                      <w:r w:rsidRPr="00F200CC">
                        <w:rPr>
                          <w:noProof/>
                          <w:color w:val="000000" w:themeColor="text1"/>
                          <w:sz w:val="28"/>
                          <w:szCs w:val="28"/>
                          <w:lang w:val="es-ES_tradnl"/>
                        </w:rPr>
                        <w:t xml:space="preserve"> </w:t>
                      </w:r>
                    </w:p>
                  </w:txbxContent>
                </v:textbox>
                <w10:wrap type="square"/>
              </v:shape>
            </w:pict>
          </mc:Fallback>
        </mc:AlternateContent>
      </w:r>
    </w:p>
    <w:p w14:paraId="0DB3E00B" w14:textId="77777777" w:rsidR="00811406" w:rsidRPr="009A041F" w:rsidRDefault="00811406">
      <w:pPr>
        <w:rPr>
          <w:lang w:val="es-ES_tradnl"/>
        </w:rPr>
      </w:pPr>
    </w:p>
    <w:p w14:paraId="48A6CA1B" w14:textId="77777777" w:rsidR="00811406" w:rsidRPr="009A041F" w:rsidRDefault="00811406">
      <w:pPr>
        <w:rPr>
          <w:lang w:val="es-ES_tradnl"/>
        </w:rPr>
      </w:pPr>
    </w:p>
    <w:p w14:paraId="41A44BEB" w14:textId="3BF52A0E" w:rsidR="00811406" w:rsidRPr="009A041F" w:rsidRDefault="00811406">
      <w:pPr>
        <w:rPr>
          <w:lang w:val="es-ES_tradnl"/>
        </w:rPr>
      </w:pPr>
    </w:p>
    <w:p w14:paraId="5701559B" w14:textId="77777777" w:rsidR="00811406" w:rsidRPr="009A041F" w:rsidRDefault="00811406">
      <w:pPr>
        <w:rPr>
          <w:lang w:val="es-ES_tradnl"/>
        </w:rPr>
      </w:pPr>
    </w:p>
    <w:p w14:paraId="693DEFFA" w14:textId="77777777" w:rsidR="00811406" w:rsidRPr="009A041F" w:rsidRDefault="00811406">
      <w:pPr>
        <w:rPr>
          <w:lang w:val="es-ES_tradnl"/>
        </w:rPr>
      </w:pPr>
    </w:p>
    <w:p w14:paraId="082C2D67" w14:textId="5AC77D08" w:rsidR="00811406" w:rsidRPr="009A041F" w:rsidRDefault="00811406">
      <w:pPr>
        <w:rPr>
          <w:lang w:val="es-ES_tradnl"/>
        </w:rPr>
      </w:pPr>
    </w:p>
    <w:p w14:paraId="21D68B42" w14:textId="77777777" w:rsidR="00811406" w:rsidRPr="009A041F" w:rsidRDefault="00811406">
      <w:pPr>
        <w:rPr>
          <w:lang w:val="es-ES_tradnl"/>
        </w:rPr>
      </w:pPr>
    </w:p>
    <w:p w14:paraId="3EA9175A" w14:textId="77777777" w:rsidR="00811406" w:rsidRPr="009A041F" w:rsidRDefault="00811406">
      <w:pPr>
        <w:rPr>
          <w:lang w:val="es-ES_tradnl"/>
        </w:rPr>
      </w:pPr>
    </w:p>
    <w:p w14:paraId="77F1B042" w14:textId="77777777" w:rsidR="00811406" w:rsidRPr="009A041F" w:rsidRDefault="00811406">
      <w:pPr>
        <w:rPr>
          <w:lang w:val="es-ES_tradnl"/>
        </w:rPr>
      </w:pPr>
    </w:p>
    <w:p w14:paraId="0E03C8A5" w14:textId="77777777" w:rsidR="00811406" w:rsidRPr="009A041F" w:rsidRDefault="00811406">
      <w:pPr>
        <w:rPr>
          <w:lang w:val="es-ES_tradnl"/>
        </w:rPr>
      </w:pPr>
    </w:p>
    <w:p w14:paraId="42350E60" w14:textId="77777777" w:rsidR="00811406" w:rsidRPr="009A041F" w:rsidRDefault="00811406">
      <w:pPr>
        <w:rPr>
          <w:lang w:val="es-ES_tradnl"/>
        </w:rPr>
      </w:pPr>
    </w:p>
    <w:p w14:paraId="087547B4" w14:textId="77777777" w:rsidR="00811406" w:rsidRPr="009A041F" w:rsidRDefault="00811406">
      <w:pPr>
        <w:rPr>
          <w:lang w:val="es-ES_tradnl"/>
        </w:rPr>
      </w:pPr>
    </w:p>
    <w:p w14:paraId="164C7B2B" w14:textId="77777777" w:rsidR="00811406" w:rsidRPr="009A041F" w:rsidRDefault="00811406">
      <w:pPr>
        <w:rPr>
          <w:lang w:val="es-ES_tradnl"/>
        </w:rPr>
      </w:pPr>
    </w:p>
    <w:p w14:paraId="0F1DCBA2" w14:textId="77777777" w:rsidR="00811406" w:rsidRPr="009A041F" w:rsidRDefault="00811406">
      <w:pPr>
        <w:rPr>
          <w:lang w:val="es-ES_tradnl"/>
        </w:rPr>
      </w:pPr>
    </w:p>
    <w:p w14:paraId="0519C35F" w14:textId="77777777" w:rsidR="00811406" w:rsidRPr="009A041F" w:rsidRDefault="00811406">
      <w:pPr>
        <w:rPr>
          <w:lang w:val="es-ES_tradnl"/>
        </w:rPr>
      </w:pPr>
    </w:p>
    <w:p w14:paraId="4868CBDC" w14:textId="77777777" w:rsidR="00811406" w:rsidRPr="009A041F" w:rsidRDefault="00811406">
      <w:pPr>
        <w:rPr>
          <w:lang w:val="es-ES_tradnl"/>
        </w:rPr>
      </w:pPr>
    </w:p>
    <w:p w14:paraId="7761812C" w14:textId="77777777" w:rsidR="00811406" w:rsidRPr="009A041F" w:rsidRDefault="00811406">
      <w:pPr>
        <w:rPr>
          <w:lang w:val="es-ES_tradnl"/>
        </w:rPr>
      </w:pPr>
    </w:p>
    <w:p w14:paraId="72A57569" w14:textId="77777777" w:rsidR="00811406" w:rsidRPr="009A041F" w:rsidRDefault="00811406">
      <w:pPr>
        <w:rPr>
          <w:lang w:val="es-ES_tradnl"/>
        </w:rPr>
      </w:pPr>
    </w:p>
    <w:p w14:paraId="509623DF" w14:textId="77777777" w:rsidR="00811406" w:rsidRPr="009A041F" w:rsidRDefault="00811406">
      <w:pPr>
        <w:rPr>
          <w:lang w:val="es-ES_tradnl"/>
        </w:rPr>
      </w:pPr>
    </w:p>
    <w:p w14:paraId="2AEAFD0D" w14:textId="77777777" w:rsidR="00811406" w:rsidRPr="009A041F" w:rsidRDefault="00811406">
      <w:pPr>
        <w:rPr>
          <w:lang w:val="es-ES_tradnl"/>
        </w:rPr>
      </w:pPr>
    </w:p>
    <w:p w14:paraId="13FAA9CD" w14:textId="77777777" w:rsidR="00811406" w:rsidRPr="009A041F" w:rsidRDefault="00811406">
      <w:pPr>
        <w:rPr>
          <w:lang w:val="es-ES_tradnl"/>
        </w:rPr>
      </w:pPr>
    </w:p>
    <w:p w14:paraId="1250DB4B" w14:textId="77777777" w:rsidR="00811406" w:rsidRPr="009A041F" w:rsidRDefault="00811406">
      <w:pPr>
        <w:rPr>
          <w:lang w:val="es-ES_tradnl"/>
        </w:rPr>
      </w:pPr>
    </w:p>
    <w:p w14:paraId="42F97A1A" w14:textId="77777777" w:rsidR="00811406" w:rsidRPr="009A041F" w:rsidRDefault="00811406">
      <w:pPr>
        <w:rPr>
          <w:lang w:val="es-ES_tradnl"/>
        </w:rPr>
      </w:pPr>
    </w:p>
    <w:p w14:paraId="77CE1793" w14:textId="77777777" w:rsidR="00811406" w:rsidRPr="009A041F" w:rsidRDefault="00811406">
      <w:pPr>
        <w:rPr>
          <w:lang w:val="es-ES_tradnl"/>
        </w:rPr>
      </w:pPr>
    </w:p>
    <w:p w14:paraId="386B6454" w14:textId="77777777" w:rsidR="00811406" w:rsidRPr="009A041F" w:rsidRDefault="00811406">
      <w:pPr>
        <w:rPr>
          <w:lang w:val="es-ES_tradnl"/>
        </w:rPr>
      </w:pPr>
    </w:p>
    <w:p w14:paraId="0AF4C329" w14:textId="77777777" w:rsidR="00811406" w:rsidRPr="009A041F" w:rsidRDefault="00811406">
      <w:pPr>
        <w:rPr>
          <w:lang w:val="es-ES_tradnl"/>
        </w:rPr>
      </w:pPr>
    </w:p>
    <w:p w14:paraId="6AEFAACC" w14:textId="77777777" w:rsidR="00811406" w:rsidRPr="009A041F" w:rsidRDefault="00811406">
      <w:pPr>
        <w:rPr>
          <w:lang w:val="es-ES_tradnl"/>
        </w:rPr>
      </w:pPr>
    </w:p>
    <w:p w14:paraId="07784914" w14:textId="77777777" w:rsidR="00811406" w:rsidRPr="009A041F" w:rsidRDefault="00811406">
      <w:pPr>
        <w:rPr>
          <w:lang w:val="es-ES_tradnl"/>
        </w:rPr>
      </w:pPr>
    </w:p>
    <w:p w14:paraId="2C982636" w14:textId="77777777" w:rsidR="00811406" w:rsidRPr="009A041F" w:rsidRDefault="00811406">
      <w:pPr>
        <w:rPr>
          <w:lang w:val="es-ES_tradnl"/>
        </w:rPr>
      </w:pPr>
    </w:p>
    <w:p w14:paraId="63FEA3F5" w14:textId="77777777" w:rsidR="00811406" w:rsidRPr="009A041F" w:rsidRDefault="00811406">
      <w:pPr>
        <w:rPr>
          <w:lang w:val="es-ES_tradnl"/>
        </w:rPr>
      </w:pPr>
    </w:p>
    <w:p w14:paraId="3AE4CCA4" w14:textId="77777777" w:rsidR="00811406" w:rsidRPr="009A041F" w:rsidRDefault="00811406">
      <w:pPr>
        <w:rPr>
          <w:lang w:val="es-ES_tradnl"/>
        </w:rPr>
      </w:pPr>
    </w:p>
    <w:p w14:paraId="768B72DC" w14:textId="77777777" w:rsidR="00811406" w:rsidRPr="009A041F" w:rsidRDefault="00811406">
      <w:pPr>
        <w:rPr>
          <w:lang w:val="es-ES_tradnl"/>
        </w:rPr>
      </w:pPr>
    </w:p>
    <w:p w14:paraId="5EC26678" w14:textId="77777777" w:rsidR="00811406" w:rsidRPr="009A041F" w:rsidRDefault="00811406">
      <w:pPr>
        <w:rPr>
          <w:lang w:val="es-ES_tradnl"/>
        </w:rPr>
      </w:pPr>
    </w:p>
    <w:p w14:paraId="62E1EFDE" w14:textId="77777777" w:rsidR="00811406" w:rsidRPr="009A041F" w:rsidRDefault="00811406">
      <w:pPr>
        <w:rPr>
          <w:lang w:val="es-ES_tradnl"/>
        </w:rPr>
      </w:pPr>
    </w:p>
    <w:p w14:paraId="10BC1588" w14:textId="77777777" w:rsidR="00811406" w:rsidRPr="009A041F" w:rsidRDefault="00811406">
      <w:pPr>
        <w:rPr>
          <w:lang w:val="es-ES_tradnl"/>
        </w:rPr>
      </w:pPr>
    </w:p>
    <w:p w14:paraId="1A92BBE1" w14:textId="77777777" w:rsidR="00811406" w:rsidRPr="009A041F" w:rsidRDefault="00811406">
      <w:pPr>
        <w:rPr>
          <w:lang w:val="es-ES_tradnl"/>
        </w:rPr>
      </w:pPr>
    </w:p>
    <w:p w14:paraId="0A3E666E" w14:textId="77777777" w:rsidR="00811406" w:rsidRPr="009A041F" w:rsidRDefault="00811406">
      <w:pPr>
        <w:rPr>
          <w:lang w:val="es-ES_tradnl"/>
        </w:rPr>
      </w:pPr>
    </w:p>
    <w:p w14:paraId="16EC4C93" w14:textId="77777777" w:rsidR="00811406" w:rsidRPr="009A041F" w:rsidRDefault="00811406">
      <w:pPr>
        <w:rPr>
          <w:lang w:val="es-ES_tradnl"/>
        </w:rPr>
      </w:pPr>
    </w:p>
    <w:p w14:paraId="0242693D" w14:textId="77777777" w:rsidR="00811406" w:rsidRPr="009A041F" w:rsidRDefault="00811406">
      <w:pPr>
        <w:rPr>
          <w:lang w:val="es-ES_tradnl"/>
        </w:rPr>
      </w:pPr>
    </w:p>
    <w:p w14:paraId="48CC07BA" w14:textId="77777777" w:rsidR="00811406" w:rsidRPr="009A041F" w:rsidRDefault="00811406">
      <w:pPr>
        <w:rPr>
          <w:lang w:val="es-ES_tradnl"/>
        </w:rPr>
      </w:pPr>
    </w:p>
    <w:p w14:paraId="62D0A3D1" w14:textId="1B3AF65E" w:rsidR="00811406" w:rsidRPr="009A041F" w:rsidRDefault="00F200CC" w:rsidP="00811406">
      <w:pPr>
        <w:jc w:val="center"/>
        <w:rPr>
          <w:rFonts w:ascii="Baskerville" w:hAnsi="Baskerville" w:cs="Baskerville"/>
          <w:b/>
          <w:lang w:val="es-ES_tradnl"/>
        </w:rPr>
      </w:pPr>
      <w:r w:rsidRPr="009A041F">
        <w:rPr>
          <w:rFonts w:ascii="Baskerville" w:hAnsi="Baskerville" w:cs="Baskerville"/>
          <w:b/>
          <w:lang w:val="es-ES_tradnl"/>
        </w:rPr>
        <w:t xml:space="preserve">Escuelas del Condado </w:t>
      </w:r>
      <w:r w:rsidR="00811406" w:rsidRPr="009A041F">
        <w:rPr>
          <w:rFonts w:ascii="Baskerville" w:hAnsi="Baskerville" w:cs="Baskerville"/>
          <w:b/>
          <w:lang w:val="es-ES_tradnl"/>
        </w:rPr>
        <w:t xml:space="preserve">Chatham </w:t>
      </w:r>
    </w:p>
    <w:p w14:paraId="4493814E" w14:textId="1CF73D33" w:rsidR="00811406" w:rsidRPr="009A041F" w:rsidRDefault="00F200CC" w:rsidP="00811406">
      <w:pPr>
        <w:jc w:val="center"/>
        <w:rPr>
          <w:rFonts w:ascii="Baskerville" w:hAnsi="Baskerville" w:cs="Baskerville"/>
          <w:b/>
          <w:lang w:val="es-ES_tradnl"/>
        </w:rPr>
      </w:pPr>
      <w:r w:rsidRPr="009A041F">
        <w:rPr>
          <w:rFonts w:ascii="Baskerville" w:hAnsi="Baskerville" w:cs="Baskerville"/>
          <w:b/>
          <w:lang w:val="es-ES_tradnl"/>
        </w:rPr>
        <w:t>Declaración de la visión del programa Académicamente o Intelectualmente Talentosos</w:t>
      </w:r>
    </w:p>
    <w:p w14:paraId="69D468AC" w14:textId="77777777" w:rsidR="00811406" w:rsidRPr="009A041F" w:rsidRDefault="00811406" w:rsidP="00811406">
      <w:pPr>
        <w:jc w:val="center"/>
        <w:rPr>
          <w:rFonts w:ascii="Baskerville" w:hAnsi="Baskerville" w:cs="Baskerville"/>
          <w:b/>
          <w:lang w:val="es-ES_tradnl"/>
        </w:rPr>
      </w:pPr>
    </w:p>
    <w:p w14:paraId="36D90E05" w14:textId="090BB95B" w:rsidR="00772E60" w:rsidRPr="009A041F" w:rsidRDefault="008B0D47" w:rsidP="008B0D47">
      <w:pPr>
        <w:jc w:val="center"/>
        <w:rPr>
          <w:rFonts w:ascii="Times New Roman" w:hAnsi="Times New Roman" w:cs="Times New Roman"/>
          <w:lang w:val="es-ES_tradnl"/>
        </w:rPr>
      </w:pPr>
      <w:r w:rsidRPr="009A041F">
        <w:rPr>
          <w:rFonts w:ascii="Times New Roman" w:hAnsi="Times New Roman" w:cs="Times New Roman"/>
          <w:shd w:val="clear" w:color="auto" w:fill="FFFFFF"/>
          <w:lang w:val="es-ES_tradnl"/>
        </w:rPr>
        <w:t>A través de la colaboración con los estudiantes, los padres, los tutores, la facultad y la administración el programa de AIG de CCS mejorará la vida académica y social/emocional de los estudiantes para promover el éxito en la vida.</w:t>
      </w:r>
    </w:p>
    <w:p w14:paraId="3FFBAB89" w14:textId="77777777" w:rsidR="00772E60" w:rsidRPr="009A041F" w:rsidRDefault="00772E60">
      <w:pPr>
        <w:rPr>
          <w:lang w:val="es-ES_tradnl"/>
        </w:rPr>
      </w:pPr>
    </w:p>
    <w:p w14:paraId="34F078D1" w14:textId="77777777" w:rsidR="008745FC" w:rsidRPr="009A041F" w:rsidRDefault="008745FC">
      <w:pPr>
        <w:rPr>
          <w:lang w:val="es-ES_tradnl"/>
        </w:rPr>
      </w:pPr>
    </w:p>
    <w:p w14:paraId="1FD6B49F" w14:textId="7D6CB2D5"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lang w:val="es-ES_tradnl"/>
        </w:rPr>
      </w:pPr>
      <w:r w:rsidRPr="009A041F">
        <w:rPr>
          <w:rFonts w:ascii="Times New Roman" w:hAnsi="Times New Roman" w:cs="Times New Roman"/>
          <w:b/>
          <w:color w:val="000000"/>
          <w:lang w:val="es-ES_tradnl"/>
        </w:rPr>
        <w:t>Articulo 9B</w:t>
      </w:r>
      <w:r w:rsidRPr="009A041F">
        <w:rPr>
          <w:rFonts w:ascii="Times New Roman" w:hAnsi="Times New Roman" w:cs="Times New Roman"/>
          <w:b/>
          <w:color w:val="000000"/>
          <w:lang w:val="es-ES_tradnl"/>
        </w:rPr>
        <w:fldChar w:fldCharType="begin"/>
      </w:r>
      <w:r w:rsidRPr="009A041F">
        <w:rPr>
          <w:rFonts w:ascii="Times New Roman" w:hAnsi="Times New Roman" w:cs="Times New Roman"/>
          <w:b/>
          <w:lang w:val="es-ES_tradnl"/>
        </w:rPr>
        <w:instrText xml:space="preserve"> XE "</w:instrText>
      </w:r>
      <w:r w:rsidRPr="009A041F">
        <w:rPr>
          <w:rFonts w:ascii="Times New Roman" w:hAnsi="Times New Roman" w:cs="Times New Roman"/>
          <w:b/>
          <w:color w:val="000000"/>
          <w:lang w:val="es-ES_tradnl"/>
        </w:rPr>
        <w:instrText>Article 9B</w:instrText>
      </w:r>
      <w:r w:rsidRPr="009A041F">
        <w:rPr>
          <w:rFonts w:ascii="Times New Roman" w:hAnsi="Times New Roman" w:cs="Times New Roman"/>
          <w:b/>
          <w:lang w:val="es-ES_tradnl"/>
        </w:rPr>
        <w:instrText xml:space="preserve">" </w:instrText>
      </w:r>
      <w:r w:rsidRPr="009A041F">
        <w:rPr>
          <w:rFonts w:ascii="Times New Roman" w:hAnsi="Times New Roman" w:cs="Times New Roman"/>
          <w:b/>
          <w:color w:val="000000"/>
          <w:lang w:val="es-ES_tradnl"/>
        </w:rPr>
        <w:fldChar w:fldCharType="end"/>
      </w:r>
      <w:r w:rsidRPr="009A041F">
        <w:rPr>
          <w:rFonts w:ascii="Times New Roman" w:hAnsi="Times New Roman" w:cs="Times New Roman"/>
          <w:b/>
          <w:color w:val="000000"/>
          <w:lang w:val="es-ES_tradnl"/>
        </w:rPr>
        <w:t xml:space="preserve">. </w:t>
      </w:r>
      <w:r w:rsidRPr="009A041F">
        <w:rPr>
          <w:rFonts w:ascii="Times New Roman" w:hAnsi="Times New Roman" w:cs="Times New Roman"/>
          <w:b/>
          <w:bCs/>
          <w:color w:val="000000"/>
          <w:lang w:val="es-ES_tradnl"/>
        </w:rPr>
        <w:t>Estudiantes Académicamente</w:t>
      </w:r>
    </w:p>
    <w:p w14:paraId="0ADC0D2F" w14:textId="70B34B80" w:rsidR="008B0D47" w:rsidRPr="009A041F" w:rsidRDefault="009A041F"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lang w:val="es-ES_tradnl"/>
        </w:rPr>
      </w:pPr>
      <w:r w:rsidRPr="009A041F">
        <w:rPr>
          <w:rFonts w:ascii="Times New Roman" w:hAnsi="Times New Roman" w:cs="Times New Roman"/>
          <w:b/>
          <w:bCs/>
          <w:color w:val="000000"/>
          <w:lang w:val="es-ES_tradnl"/>
        </w:rPr>
        <w:t>O</w:t>
      </w:r>
      <w:r w:rsidR="008B0D47" w:rsidRPr="009A041F">
        <w:rPr>
          <w:rFonts w:ascii="Times New Roman" w:hAnsi="Times New Roman" w:cs="Times New Roman"/>
          <w:b/>
          <w:bCs/>
          <w:color w:val="000000"/>
          <w:lang w:val="es-ES_tradnl"/>
        </w:rPr>
        <w:t xml:space="preserve"> Intelectualmente Talentosos</w:t>
      </w:r>
    </w:p>
    <w:p w14:paraId="36F27A40" w14:textId="77777777"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s-ES_tradnl"/>
        </w:rPr>
      </w:pPr>
    </w:p>
    <w:p w14:paraId="0F48A93E" w14:textId="77777777"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color w:val="000000"/>
          <w:lang w:val="es-ES_tradnl"/>
        </w:rPr>
      </w:pPr>
      <w:r w:rsidRPr="009A041F">
        <w:rPr>
          <w:rFonts w:ascii="Times New Roman" w:hAnsi="Times New Roman" w:cs="Times New Roman"/>
          <w:color w:val="000000"/>
          <w:lang w:val="es-ES_tradnl"/>
        </w:rPr>
        <w:t xml:space="preserve">§ 115C-150.5. </w:t>
      </w:r>
      <w:r w:rsidRPr="009A041F">
        <w:rPr>
          <w:rFonts w:ascii="Times New Roman" w:hAnsi="Times New Roman" w:cs="Times New Roman"/>
          <w:bCs/>
          <w:color w:val="000000"/>
          <w:lang w:val="es-ES_tradnl"/>
        </w:rPr>
        <w:t>Estudiantes académicamente o Intelectualmente Talentosos</w:t>
      </w:r>
    </w:p>
    <w:p w14:paraId="67B73983" w14:textId="77777777"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lang w:val="es-ES_tradnl"/>
        </w:rPr>
      </w:pPr>
    </w:p>
    <w:p w14:paraId="7B263838" w14:textId="4E1598E1"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s-ES_tradnl"/>
        </w:rPr>
      </w:pPr>
      <w:r w:rsidRPr="009A041F">
        <w:rPr>
          <w:rFonts w:ascii="Times New Roman" w:hAnsi="Times New Roman" w:cs="Times New Roman"/>
          <w:shd w:val="clear" w:color="auto" w:fill="FFFFFF"/>
          <w:lang w:val="es-ES_tradnl"/>
        </w:rPr>
        <w:t>La Asamblea General cree que las escuelas públicas deben desafiar todos los estudiantes para aspirar a la excelencia académica y que los estudiantes académicamente o intelectualmente talentosos realizan o muestran el potencial para realizar a niveles de logro sustancialmente altos en comparación con otros de su edad, experiencia o entorno.</w:t>
      </w:r>
      <w:r w:rsidRPr="009A041F">
        <w:rPr>
          <w:rFonts w:ascii="Times New Roman" w:hAnsi="Times New Roman" w:cs="Times New Roman"/>
          <w:lang w:val="es-ES_tradnl"/>
        </w:rPr>
        <w:t xml:space="preserve"> </w:t>
      </w:r>
      <w:r w:rsidRPr="009A041F">
        <w:rPr>
          <w:rFonts w:ascii="Times New Roman" w:hAnsi="Times New Roman" w:cs="Times New Roman"/>
          <w:shd w:val="clear" w:color="auto" w:fill="FFFFFF"/>
          <w:lang w:val="es-ES_tradnl"/>
        </w:rPr>
        <w:t>Los estudiantes académicamente o intelectualmente talentosos exhiben la capacidad de rendimiento alto en las áreas intelectuales, los campos académicos específicos, o en las áreas intelectuales y los campos académicos específicos. Los estudiantes académicamente o intelectualmente talentosos requieren servicios educativos diferenciados fuera de los servicios proporcionados normalmente por el programa regular de educación.</w:t>
      </w:r>
      <w:r w:rsidRPr="009A041F">
        <w:rPr>
          <w:rFonts w:ascii="Times New Roman" w:hAnsi="Times New Roman" w:cs="Times New Roman"/>
          <w:lang w:val="es-ES_tradnl"/>
        </w:rPr>
        <w:t xml:space="preserve"> </w:t>
      </w:r>
      <w:r w:rsidRPr="009A041F">
        <w:rPr>
          <w:rFonts w:ascii="Times New Roman" w:hAnsi="Times New Roman" w:cs="Times New Roman"/>
          <w:shd w:val="clear" w:color="auto" w:fill="FFFFFF"/>
          <w:lang w:val="es-ES_tradnl"/>
        </w:rPr>
        <w:t>Capacidades excepcionales están presentes en los estudiantes de todos los grupos culturales, a través de todos los estratos económicos y en todos los ámbitos de la actividad humana.</w:t>
      </w:r>
    </w:p>
    <w:p w14:paraId="4D3ECDDF" w14:textId="77777777" w:rsidR="008B0D47" w:rsidRPr="009A041F"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lang w:val="es-ES_tradnl"/>
        </w:rPr>
      </w:pPr>
    </w:p>
    <w:p w14:paraId="719167A4" w14:textId="0447B030" w:rsidR="008B0D47" w:rsidRPr="005952C1" w:rsidRDefault="008B0D47" w:rsidP="008B0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5952C1">
        <w:rPr>
          <w:rFonts w:ascii="Times New Roman" w:hAnsi="Times New Roman" w:cs="Times New Roman"/>
          <w:color w:val="000000"/>
        </w:rPr>
        <w:t>(1996, 2nd Ex. Sess., c. 18, s. 18.24(f).)</w:t>
      </w:r>
    </w:p>
    <w:p w14:paraId="2E07E0A3" w14:textId="77777777" w:rsidR="00772E60" w:rsidRPr="005952C1" w:rsidRDefault="00772E60" w:rsidP="008B0D47">
      <w:pPr>
        <w:jc w:val="center"/>
        <w:rPr>
          <w:rFonts w:ascii="Times New Roman" w:hAnsi="Times New Roman" w:cs="Times New Roman"/>
        </w:rPr>
      </w:pPr>
    </w:p>
    <w:p w14:paraId="7F41A51A" w14:textId="77777777" w:rsidR="00772E60" w:rsidRPr="005952C1" w:rsidRDefault="00772E60">
      <w:pPr>
        <w:rPr>
          <w:rFonts w:ascii="Times New Roman" w:hAnsi="Times New Roman" w:cs="Times New Roman"/>
        </w:rPr>
      </w:pPr>
    </w:p>
    <w:p w14:paraId="1467D920" w14:textId="77777777" w:rsidR="00772E60" w:rsidRPr="005952C1" w:rsidRDefault="00772E60"/>
    <w:p w14:paraId="6F014BB5" w14:textId="77777777" w:rsidR="008745FC" w:rsidRPr="005952C1" w:rsidRDefault="008745FC"/>
    <w:p w14:paraId="1FC2499B" w14:textId="77777777" w:rsidR="008745FC" w:rsidRPr="005952C1" w:rsidRDefault="008745FC"/>
    <w:p w14:paraId="7B8E73AE" w14:textId="77777777" w:rsidR="008745FC" w:rsidRPr="005952C1" w:rsidRDefault="008745FC"/>
    <w:p w14:paraId="22F8D924" w14:textId="77777777" w:rsidR="008745FC" w:rsidRPr="005952C1" w:rsidRDefault="008745FC"/>
    <w:p w14:paraId="3FAF0887" w14:textId="77777777" w:rsidR="008745FC" w:rsidRPr="005952C1" w:rsidRDefault="008745FC"/>
    <w:p w14:paraId="38E703B4" w14:textId="77777777" w:rsidR="008745FC" w:rsidRPr="005952C1" w:rsidRDefault="008745FC"/>
    <w:p w14:paraId="1185D002" w14:textId="77777777" w:rsidR="008745FC" w:rsidRPr="005952C1" w:rsidRDefault="008745FC"/>
    <w:p w14:paraId="5589985E" w14:textId="77777777" w:rsidR="008745FC" w:rsidRPr="005952C1" w:rsidRDefault="008745FC"/>
    <w:p w14:paraId="1AA73E78" w14:textId="77777777" w:rsidR="008745FC" w:rsidRPr="005952C1" w:rsidRDefault="008745FC"/>
    <w:p w14:paraId="1D143FC9" w14:textId="77777777" w:rsidR="008745FC" w:rsidRPr="005952C1" w:rsidRDefault="008745FC"/>
    <w:p w14:paraId="2CDFD2B8" w14:textId="77777777" w:rsidR="008745FC" w:rsidRPr="005952C1" w:rsidRDefault="008745FC"/>
    <w:p w14:paraId="21A3A860" w14:textId="77777777" w:rsidR="008745FC" w:rsidRPr="005952C1" w:rsidRDefault="008745FC"/>
    <w:p w14:paraId="1E7F21F3" w14:textId="77777777" w:rsidR="008745FC" w:rsidRPr="005952C1" w:rsidRDefault="008745FC"/>
    <w:p w14:paraId="0E462E2A" w14:textId="77777777" w:rsidR="008745FC" w:rsidRPr="005952C1" w:rsidRDefault="008745FC"/>
    <w:p w14:paraId="3565AE4A" w14:textId="77777777" w:rsidR="008745FC" w:rsidRPr="005952C1" w:rsidRDefault="008745FC"/>
    <w:p w14:paraId="18DC2D18" w14:textId="77777777" w:rsidR="008745FC" w:rsidRPr="005952C1" w:rsidRDefault="008745FC"/>
    <w:p w14:paraId="51BAADE3" w14:textId="77777777" w:rsidR="008745FC" w:rsidRPr="005952C1" w:rsidRDefault="008745FC"/>
    <w:p w14:paraId="01ADB1D7" w14:textId="77777777" w:rsidR="008745FC" w:rsidRPr="005952C1" w:rsidRDefault="008745FC"/>
    <w:p w14:paraId="7F8C2672" w14:textId="77777777" w:rsidR="008745FC" w:rsidRPr="005952C1" w:rsidRDefault="008745FC"/>
    <w:p w14:paraId="3EABDD1A" w14:textId="77777777" w:rsidR="008745FC" w:rsidRPr="005952C1" w:rsidRDefault="008745FC"/>
    <w:p w14:paraId="624DF866" w14:textId="77777777" w:rsidR="008745FC" w:rsidRPr="005952C1" w:rsidRDefault="008745FC"/>
    <w:p w14:paraId="643F459B" w14:textId="77777777" w:rsidR="008745FC" w:rsidRPr="005952C1" w:rsidRDefault="008745FC"/>
    <w:p w14:paraId="6A5E425E" w14:textId="77777777" w:rsidR="008745FC" w:rsidRPr="005952C1" w:rsidRDefault="008745FC"/>
    <w:p w14:paraId="3D25020A" w14:textId="77777777" w:rsidR="008745FC" w:rsidRPr="005952C1" w:rsidRDefault="008745FC"/>
    <w:p w14:paraId="4FCC1711" w14:textId="77777777" w:rsidR="008745FC" w:rsidRPr="005952C1" w:rsidRDefault="008745FC"/>
    <w:p w14:paraId="639DD46B" w14:textId="77777777" w:rsidR="008745FC" w:rsidRPr="005952C1" w:rsidRDefault="008745FC"/>
    <w:p w14:paraId="38EB06A1" w14:textId="77777777" w:rsidR="008745FC" w:rsidRPr="005952C1" w:rsidRDefault="008745FC"/>
    <w:p w14:paraId="2B6A2EB3" w14:textId="77777777" w:rsidR="008745FC" w:rsidRPr="005952C1" w:rsidRDefault="008745FC"/>
    <w:p w14:paraId="238E4532" w14:textId="77777777" w:rsidR="008745FC" w:rsidRPr="005952C1" w:rsidRDefault="008745FC"/>
    <w:p w14:paraId="24016389" w14:textId="77777777" w:rsidR="008745FC" w:rsidRPr="005952C1" w:rsidRDefault="008745FC"/>
    <w:p w14:paraId="64544679" w14:textId="77777777" w:rsidR="008745FC" w:rsidRPr="005952C1" w:rsidRDefault="008745FC"/>
    <w:p w14:paraId="102089A5" w14:textId="77777777" w:rsidR="008745FC" w:rsidRPr="005952C1" w:rsidRDefault="008745FC"/>
    <w:p w14:paraId="4B4D31D1" w14:textId="77777777" w:rsidR="008745FC" w:rsidRPr="005952C1" w:rsidRDefault="008745FC"/>
    <w:p w14:paraId="6B7D0593" w14:textId="77777777" w:rsidR="008745FC" w:rsidRPr="005952C1" w:rsidRDefault="008745FC"/>
    <w:p w14:paraId="364BD2C3" w14:textId="0CF9A255" w:rsidR="008745FC" w:rsidRPr="009A041F" w:rsidRDefault="009A041F" w:rsidP="008745FC">
      <w:pPr>
        <w:jc w:val="center"/>
        <w:rPr>
          <w:rFonts w:ascii="Baskerville" w:hAnsi="Baskerville" w:cs="Baskerville"/>
          <w:b/>
          <w:lang w:val="es-ES_tradnl"/>
        </w:rPr>
      </w:pPr>
      <w:r w:rsidRPr="009A041F">
        <w:rPr>
          <w:rFonts w:ascii="Baskerville" w:hAnsi="Baskerville" w:cs="Baskerville"/>
          <w:b/>
          <w:lang w:val="es-ES_tradnl"/>
        </w:rPr>
        <w:t>Índice</w:t>
      </w:r>
      <w:r w:rsidR="00F200CC" w:rsidRPr="009A041F">
        <w:rPr>
          <w:rFonts w:ascii="Baskerville" w:hAnsi="Baskerville" w:cs="Baskerville"/>
          <w:b/>
          <w:lang w:val="es-ES_tradnl"/>
        </w:rPr>
        <w:t xml:space="preserve"> de contenidos</w:t>
      </w:r>
    </w:p>
    <w:p w14:paraId="15E14E25" w14:textId="77777777" w:rsidR="008745FC" w:rsidRPr="009A041F" w:rsidRDefault="008745FC" w:rsidP="008745FC">
      <w:pPr>
        <w:jc w:val="center"/>
        <w:rPr>
          <w:rFonts w:ascii="Baskerville" w:hAnsi="Baskerville" w:cs="Baskerville"/>
          <w:b/>
          <w:lang w:val="es-ES_tradnl"/>
        </w:rPr>
      </w:pPr>
    </w:p>
    <w:p w14:paraId="7F7FA9F8" w14:textId="12A6CCD9" w:rsidR="008745FC" w:rsidRPr="009A041F" w:rsidRDefault="009A041F" w:rsidP="008745FC">
      <w:pPr>
        <w:jc w:val="center"/>
        <w:rPr>
          <w:rFonts w:ascii="Baskerville" w:hAnsi="Baskerville" w:cs="Baskerville"/>
          <w:lang w:val="es-ES_tradnl"/>
        </w:rPr>
      </w:pPr>
      <w:r w:rsidRPr="009A041F">
        <w:rPr>
          <w:rFonts w:ascii="Baskerville" w:hAnsi="Baskerville" w:cs="Baskerville"/>
          <w:lang w:val="es-ES_tradnl"/>
        </w:rPr>
        <w:t>Información</w:t>
      </w:r>
      <w:r w:rsidR="00F200CC" w:rsidRPr="009A041F">
        <w:rPr>
          <w:rFonts w:ascii="Baskerville" w:hAnsi="Baskerville" w:cs="Baskerville"/>
          <w:lang w:val="es-ES_tradnl"/>
        </w:rPr>
        <w:t xml:space="preserve"> sobre referencias</w:t>
      </w:r>
    </w:p>
    <w:p w14:paraId="5FA888B3" w14:textId="00F7EE41" w:rsidR="008745FC" w:rsidRPr="009A041F" w:rsidRDefault="009A041F" w:rsidP="008745FC">
      <w:pPr>
        <w:jc w:val="center"/>
        <w:rPr>
          <w:rFonts w:ascii="Baskerville" w:hAnsi="Baskerville" w:cs="Baskerville"/>
          <w:lang w:val="es-ES_tradnl"/>
        </w:rPr>
      </w:pPr>
      <w:r w:rsidRPr="009A041F">
        <w:rPr>
          <w:rFonts w:ascii="Baskerville" w:hAnsi="Baskerville" w:cs="Baskerville"/>
          <w:lang w:val="es-ES_tradnl"/>
        </w:rPr>
        <w:t>Información</w:t>
      </w:r>
      <w:r w:rsidR="00F200CC" w:rsidRPr="009A041F">
        <w:rPr>
          <w:rFonts w:ascii="Baskerville" w:hAnsi="Baskerville" w:cs="Baskerville"/>
          <w:lang w:val="es-ES_tradnl"/>
        </w:rPr>
        <w:t xml:space="preserve"> sobre </w:t>
      </w:r>
      <w:r w:rsidRPr="009A041F">
        <w:rPr>
          <w:rFonts w:ascii="Baskerville" w:hAnsi="Baskerville" w:cs="Baskerville"/>
          <w:lang w:val="es-ES_tradnl"/>
        </w:rPr>
        <w:t>colocación</w:t>
      </w:r>
    </w:p>
    <w:p w14:paraId="5F9133BC" w14:textId="7AFC7DE0" w:rsidR="008745FC" w:rsidRPr="009A041F" w:rsidRDefault="00F200CC" w:rsidP="008745FC">
      <w:pPr>
        <w:jc w:val="center"/>
        <w:rPr>
          <w:rFonts w:ascii="Baskerville" w:hAnsi="Baskerville" w:cs="Baskerville"/>
          <w:lang w:val="es-ES_tradnl"/>
        </w:rPr>
      </w:pPr>
      <w:r w:rsidRPr="009A041F">
        <w:rPr>
          <w:rFonts w:ascii="Baskerville" w:hAnsi="Baskerville" w:cs="Baskerville"/>
          <w:lang w:val="es-ES_tradnl"/>
        </w:rPr>
        <w:t>Opciones de servicio</w:t>
      </w:r>
    </w:p>
    <w:p w14:paraId="607AA509" w14:textId="4382EE5A" w:rsidR="008745FC" w:rsidRPr="009A041F" w:rsidRDefault="00F200CC" w:rsidP="008745FC">
      <w:pPr>
        <w:jc w:val="center"/>
        <w:rPr>
          <w:rFonts w:ascii="Baskerville" w:hAnsi="Baskerville" w:cs="Baskerville"/>
          <w:lang w:val="es-ES_tradnl"/>
        </w:rPr>
      </w:pPr>
      <w:r w:rsidRPr="009A041F">
        <w:rPr>
          <w:rFonts w:ascii="Baskerville" w:hAnsi="Baskerville" w:cs="Baskerville"/>
          <w:lang w:val="es-ES_tradnl"/>
        </w:rPr>
        <w:t>Necesidades sociales/emocionales</w:t>
      </w:r>
    </w:p>
    <w:p w14:paraId="5C1A4021" w14:textId="3014DBA8" w:rsidR="008745FC" w:rsidRPr="009A041F" w:rsidRDefault="00F200CC" w:rsidP="008745FC">
      <w:pPr>
        <w:jc w:val="center"/>
        <w:rPr>
          <w:rFonts w:ascii="Baskerville" w:hAnsi="Baskerville" w:cs="Baskerville"/>
          <w:lang w:val="es-ES_tradnl"/>
        </w:rPr>
      </w:pPr>
      <w:r w:rsidRPr="009A041F">
        <w:rPr>
          <w:rFonts w:ascii="Baskerville" w:hAnsi="Baskerville" w:cs="Baskerville"/>
          <w:lang w:val="es-ES_tradnl"/>
        </w:rPr>
        <w:t>Transiciones</w:t>
      </w:r>
    </w:p>
    <w:p w14:paraId="761B2779" w14:textId="2568DA06" w:rsidR="008745FC" w:rsidRPr="009A041F" w:rsidRDefault="009A041F" w:rsidP="008745FC">
      <w:pPr>
        <w:jc w:val="center"/>
        <w:rPr>
          <w:rFonts w:ascii="Baskerville" w:hAnsi="Baskerville" w:cs="Baskerville"/>
          <w:lang w:val="es-ES_tradnl"/>
        </w:rPr>
      </w:pPr>
      <w:r w:rsidRPr="009A041F">
        <w:rPr>
          <w:rFonts w:ascii="Baskerville" w:hAnsi="Baskerville" w:cs="Baskerville"/>
          <w:lang w:val="es-ES_tradnl"/>
        </w:rPr>
        <w:t>Comunicación</w:t>
      </w:r>
      <w:r w:rsidR="00F200CC" w:rsidRPr="009A041F">
        <w:rPr>
          <w:rFonts w:ascii="Baskerville" w:hAnsi="Baskerville" w:cs="Baskerville"/>
          <w:lang w:val="es-ES_tradnl"/>
        </w:rPr>
        <w:t xml:space="preserve"> </w:t>
      </w:r>
    </w:p>
    <w:p w14:paraId="0AC645F8" w14:textId="6478E207" w:rsidR="008745FC" w:rsidRPr="009A041F" w:rsidRDefault="009A041F" w:rsidP="008745FC">
      <w:pPr>
        <w:jc w:val="center"/>
        <w:rPr>
          <w:rFonts w:ascii="Baskerville" w:hAnsi="Baskerville" w:cs="Baskerville"/>
          <w:lang w:val="es-ES_tradnl"/>
        </w:rPr>
      </w:pPr>
      <w:r w:rsidRPr="009A041F">
        <w:rPr>
          <w:rFonts w:ascii="Baskerville" w:hAnsi="Baskerville" w:cs="Baskerville"/>
          <w:lang w:val="es-ES_tradnl"/>
        </w:rPr>
        <w:t>Políticas</w:t>
      </w:r>
      <w:r w:rsidR="00F200CC" w:rsidRPr="009A041F">
        <w:rPr>
          <w:rFonts w:ascii="Baskerville" w:hAnsi="Baskerville" w:cs="Baskerville"/>
          <w:lang w:val="es-ES_tradnl"/>
        </w:rPr>
        <w:t xml:space="preserve"> y procedimientos</w:t>
      </w:r>
    </w:p>
    <w:p w14:paraId="5EEECDC0" w14:textId="3B74BBC1" w:rsidR="00986735" w:rsidRPr="009A041F" w:rsidRDefault="00F200CC" w:rsidP="008745FC">
      <w:pPr>
        <w:jc w:val="center"/>
        <w:rPr>
          <w:rFonts w:ascii="Baskerville" w:hAnsi="Baskerville" w:cs="Baskerville"/>
          <w:lang w:val="es-ES_tradnl"/>
        </w:rPr>
      </w:pPr>
      <w:r w:rsidRPr="009A041F">
        <w:rPr>
          <w:rFonts w:ascii="Baskerville" w:hAnsi="Baskerville" w:cs="Baskerville"/>
          <w:lang w:val="es-ES_tradnl"/>
        </w:rPr>
        <w:t>Glosario</w:t>
      </w:r>
    </w:p>
    <w:p w14:paraId="0A5829D4" w14:textId="77777777" w:rsidR="00986735" w:rsidRPr="009A041F" w:rsidRDefault="00986735" w:rsidP="008745FC">
      <w:pPr>
        <w:jc w:val="center"/>
        <w:rPr>
          <w:rFonts w:ascii="Baskerville" w:hAnsi="Baskerville" w:cs="Baskerville"/>
          <w:lang w:val="es-ES_tradnl"/>
        </w:rPr>
      </w:pPr>
    </w:p>
    <w:p w14:paraId="7376FC0E" w14:textId="77777777" w:rsidR="009A7D89" w:rsidRPr="009A041F" w:rsidRDefault="009A7D89" w:rsidP="008745FC">
      <w:pPr>
        <w:jc w:val="center"/>
        <w:rPr>
          <w:rFonts w:ascii="Baskerville" w:hAnsi="Baskerville" w:cs="Baskerville"/>
          <w:lang w:val="es-ES_tradnl"/>
        </w:rPr>
      </w:pPr>
    </w:p>
    <w:p w14:paraId="36B0916F" w14:textId="77777777" w:rsidR="009A7D89" w:rsidRPr="009A041F" w:rsidRDefault="009A7D89" w:rsidP="008745FC">
      <w:pPr>
        <w:jc w:val="center"/>
        <w:rPr>
          <w:rFonts w:ascii="Baskerville" w:hAnsi="Baskerville" w:cs="Baskerville"/>
          <w:lang w:val="es-ES_tradnl"/>
        </w:rPr>
      </w:pPr>
    </w:p>
    <w:p w14:paraId="2EC81BFA" w14:textId="77777777" w:rsidR="009A7D89" w:rsidRPr="009A041F" w:rsidRDefault="009A7D89" w:rsidP="008745FC">
      <w:pPr>
        <w:jc w:val="center"/>
        <w:rPr>
          <w:rFonts w:ascii="Baskerville" w:hAnsi="Baskerville" w:cs="Baskerville"/>
          <w:lang w:val="es-ES_tradnl"/>
        </w:rPr>
      </w:pPr>
    </w:p>
    <w:p w14:paraId="4DE618B1" w14:textId="77777777" w:rsidR="009A7D89" w:rsidRPr="009A041F" w:rsidRDefault="009A7D89" w:rsidP="008745FC">
      <w:pPr>
        <w:jc w:val="center"/>
        <w:rPr>
          <w:rFonts w:ascii="Baskerville" w:hAnsi="Baskerville" w:cs="Baskerville"/>
          <w:lang w:val="es-ES_tradnl"/>
        </w:rPr>
      </w:pPr>
    </w:p>
    <w:p w14:paraId="0F4E1419" w14:textId="77777777" w:rsidR="009A7D89" w:rsidRPr="009A041F" w:rsidRDefault="009A7D89" w:rsidP="008745FC">
      <w:pPr>
        <w:jc w:val="center"/>
        <w:rPr>
          <w:rFonts w:ascii="Baskerville" w:hAnsi="Baskerville" w:cs="Baskerville"/>
          <w:lang w:val="es-ES_tradnl"/>
        </w:rPr>
      </w:pPr>
    </w:p>
    <w:p w14:paraId="4165B5BC" w14:textId="77777777" w:rsidR="009A7D89" w:rsidRPr="009A041F" w:rsidRDefault="009A7D89" w:rsidP="008745FC">
      <w:pPr>
        <w:jc w:val="center"/>
        <w:rPr>
          <w:rFonts w:ascii="Baskerville" w:hAnsi="Baskerville" w:cs="Baskerville"/>
          <w:lang w:val="es-ES_tradnl"/>
        </w:rPr>
      </w:pPr>
    </w:p>
    <w:p w14:paraId="75F9BF0A" w14:textId="77777777" w:rsidR="009A7D89" w:rsidRPr="009A041F" w:rsidRDefault="009A7D89" w:rsidP="008745FC">
      <w:pPr>
        <w:jc w:val="center"/>
        <w:rPr>
          <w:rFonts w:ascii="Baskerville" w:hAnsi="Baskerville" w:cs="Baskerville"/>
          <w:lang w:val="es-ES_tradnl"/>
        </w:rPr>
      </w:pPr>
    </w:p>
    <w:p w14:paraId="0922E95C" w14:textId="77777777" w:rsidR="009A7D89" w:rsidRPr="009A041F" w:rsidRDefault="009A7D89" w:rsidP="008745FC">
      <w:pPr>
        <w:jc w:val="center"/>
        <w:rPr>
          <w:rFonts w:ascii="Baskerville" w:hAnsi="Baskerville" w:cs="Baskerville"/>
          <w:lang w:val="es-ES_tradnl"/>
        </w:rPr>
      </w:pPr>
    </w:p>
    <w:p w14:paraId="1B5F1251" w14:textId="77777777" w:rsidR="009A7D89" w:rsidRPr="009A041F" w:rsidRDefault="009A7D89" w:rsidP="008745FC">
      <w:pPr>
        <w:jc w:val="center"/>
        <w:rPr>
          <w:rFonts w:ascii="Baskerville" w:hAnsi="Baskerville" w:cs="Baskerville"/>
          <w:lang w:val="es-ES_tradnl"/>
        </w:rPr>
      </w:pPr>
    </w:p>
    <w:p w14:paraId="294E6121" w14:textId="77777777" w:rsidR="009A7D89" w:rsidRPr="009A041F" w:rsidRDefault="009A7D89" w:rsidP="008745FC">
      <w:pPr>
        <w:jc w:val="center"/>
        <w:rPr>
          <w:rFonts w:ascii="Baskerville" w:hAnsi="Baskerville" w:cs="Baskerville"/>
          <w:lang w:val="es-ES_tradnl"/>
        </w:rPr>
      </w:pPr>
    </w:p>
    <w:p w14:paraId="3EF0EF34" w14:textId="77777777" w:rsidR="009A7D89" w:rsidRPr="009A041F" w:rsidRDefault="009A7D89" w:rsidP="008745FC">
      <w:pPr>
        <w:jc w:val="center"/>
        <w:rPr>
          <w:rFonts w:ascii="Baskerville" w:hAnsi="Baskerville" w:cs="Baskerville"/>
          <w:lang w:val="es-ES_tradnl"/>
        </w:rPr>
      </w:pPr>
    </w:p>
    <w:p w14:paraId="3C156AEB" w14:textId="77777777" w:rsidR="009A7D89" w:rsidRPr="009A041F" w:rsidRDefault="009A7D89" w:rsidP="008745FC">
      <w:pPr>
        <w:jc w:val="center"/>
        <w:rPr>
          <w:rFonts w:ascii="Baskerville" w:hAnsi="Baskerville" w:cs="Baskerville"/>
          <w:lang w:val="es-ES_tradnl"/>
        </w:rPr>
      </w:pPr>
    </w:p>
    <w:p w14:paraId="1CB388B9" w14:textId="77777777" w:rsidR="009A7D89" w:rsidRPr="009A041F" w:rsidRDefault="009A7D89" w:rsidP="008745FC">
      <w:pPr>
        <w:jc w:val="center"/>
        <w:rPr>
          <w:rFonts w:ascii="Baskerville" w:hAnsi="Baskerville" w:cs="Baskerville"/>
          <w:lang w:val="es-ES_tradnl"/>
        </w:rPr>
      </w:pPr>
    </w:p>
    <w:p w14:paraId="2E90E265" w14:textId="77777777" w:rsidR="009A7D89" w:rsidRPr="009A041F" w:rsidRDefault="009A7D89" w:rsidP="008745FC">
      <w:pPr>
        <w:jc w:val="center"/>
        <w:rPr>
          <w:rFonts w:ascii="Baskerville" w:hAnsi="Baskerville" w:cs="Baskerville"/>
          <w:lang w:val="es-ES_tradnl"/>
        </w:rPr>
      </w:pPr>
    </w:p>
    <w:p w14:paraId="074A1795" w14:textId="77777777" w:rsidR="009A7D89" w:rsidRPr="009A041F" w:rsidRDefault="009A7D89" w:rsidP="008745FC">
      <w:pPr>
        <w:jc w:val="center"/>
        <w:rPr>
          <w:rFonts w:ascii="Baskerville" w:hAnsi="Baskerville" w:cs="Baskerville"/>
          <w:lang w:val="es-ES_tradnl"/>
        </w:rPr>
      </w:pPr>
    </w:p>
    <w:p w14:paraId="40776F45" w14:textId="77777777" w:rsidR="009A7D89" w:rsidRPr="009A041F" w:rsidRDefault="009A7D89" w:rsidP="008745FC">
      <w:pPr>
        <w:jc w:val="center"/>
        <w:rPr>
          <w:rFonts w:ascii="Baskerville" w:hAnsi="Baskerville" w:cs="Baskerville"/>
          <w:lang w:val="es-ES_tradnl"/>
        </w:rPr>
      </w:pPr>
    </w:p>
    <w:p w14:paraId="40F47020" w14:textId="77777777" w:rsidR="009A7D89" w:rsidRPr="009A041F" w:rsidRDefault="009A7D89" w:rsidP="008745FC">
      <w:pPr>
        <w:jc w:val="center"/>
        <w:rPr>
          <w:rFonts w:ascii="Baskerville" w:hAnsi="Baskerville" w:cs="Baskerville"/>
          <w:lang w:val="es-ES_tradnl"/>
        </w:rPr>
      </w:pPr>
    </w:p>
    <w:p w14:paraId="7C7E4F17" w14:textId="77777777" w:rsidR="009A7D89" w:rsidRPr="009A041F" w:rsidRDefault="009A7D89" w:rsidP="008745FC">
      <w:pPr>
        <w:jc w:val="center"/>
        <w:rPr>
          <w:rFonts w:ascii="Baskerville" w:hAnsi="Baskerville" w:cs="Baskerville"/>
          <w:lang w:val="es-ES_tradnl"/>
        </w:rPr>
      </w:pPr>
    </w:p>
    <w:p w14:paraId="14AD32E6" w14:textId="77777777" w:rsidR="009A7D89" w:rsidRPr="009A041F" w:rsidRDefault="009A7D89" w:rsidP="008745FC">
      <w:pPr>
        <w:jc w:val="center"/>
        <w:rPr>
          <w:rFonts w:ascii="Baskerville" w:hAnsi="Baskerville" w:cs="Baskerville"/>
          <w:lang w:val="es-ES_tradnl"/>
        </w:rPr>
      </w:pPr>
    </w:p>
    <w:p w14:paraId="538659AD" w14:textId="77777777" w:rsidR="009A7D89" w:rsidRPr="009A041F" w:rsidRDefault="009A7D89" w:rsidP="008745FC">
      <w:pPr>
        <w:jc w:val="center"/>
        <w:rPr>
          <w:rFonts w:ascii="Baskerville" w:hAnsi="Baskerville" w:cs="Baskerville"/>
          <w:lang w:val="es-ES_tradnl"/>
        </w:rPr>
      </w:pPr>
    </w:p>
    <w:p w14:paraId="642B1D8F" w14:textId="77777777" w:rsidR="009A7D89" w:rsidRPr="009A041F" w:rsidRDefault="009A7D89" w:rsidP="008745FC">
      <w:pPr>
        <w:jc w:val="center"/>
        <w:rPr>
          <w:rFonts w:ascii="Baskerville" w:hAnsi="Baskerville" w:cs="Baskerville"/>
          <w:lang w:val="es-ES_tradnl"/>
        </w:rPr>
      </w:pPr>
    </w:p>
    <w:p w14:paraId="6519DD60" w14:textId="77777777" w:rsidR="009A7D89" w:rsidRPr="009A041F" w:rsidRDefault="009A7D89" w:rsidP="008745FC">
      <w:pPr>
        <w:jc w:val="center"/>
        <w:rPr>
          <w:rFonts w:ascii="Baskerville" w:hAnsi="Baskerville" w:cs="Baskerville"/>
          <w:lang w:val="es-ES_tradnl"/>
        </w:rPr>
      </w:pPr>
    </w:p>
    <w:p w14:paraId="2C4E9154" w14:textId="77777777" w:rsidR="009A7D89" w:rsidRPr="009A041F" w:rsidRDefault="009A7D89" w:rsidP="008745FC">
      <w:pPr>
        <w:jc w:val="center"/>
        <w:rPr>
          <w:rFonts w:ascii="Baskerville" w:hAnsi="Baskerville" w:cs="Baskerville"/>
          <w:lang w:val="es-ES_tradnl"/>
        </w:rPr>
      </w:pPr>
    </w:p>
    <w:p w14:paraId="3B8CA5EC" w14:textId="3F0F8146" w:rsidR="009A7D89" w:rsidRPr="009A041F" w:rsidRDefault="009A041F" w:rsidP="009A7D89">
      <w:pPr>
        <w:jc w:val="center"/>
        <w:rPr>
          <w:rFonts w:ascii="Baskerville" w:hAnsi="Baskerville" w:cs="Baskerville"/>
          <w:b/>
          <w:sz w:val="28"/>
          <w:szCs w:val="28"/>
          <w:lang w:val="es-ES_tradnl"/>
        </w:rPr>
      </w:pPr>
      <w:r w:rsidRPr="009A041F">
        <w:rPr>
          <w:rFonts w:ascii="Baskerville" w:hAnsi="Baskerville" w:cs="Baskerville"/>
          <w:b/>
          <w:sz w:val="28"/>
          <w:szCs w:val="28"/>
          <w:lang w:val="es-ES_tradnl"/>
        </w:rPr>
        <w:lastRenderedPageBreak/>
        <w:t>Información</w:t>
      </w:r>
      <w:r w:rsidR="00455311" w:rsidRPr="009A041F">
        <w:rPr>
          <w:rFonts w:ascii="Baskerville" w:hAnsi="Baskerville" w:cs="Baskerville"/>
          <w:b/>
          <w:sz w:val="28"/>
          <w:szCs w:val="28"/>
          <w:lang w:val="es-ES_tradnl"/>
        </w:rPr>
        <w:t xml:space="preserve"> sobre referencias</w:t>
      </w:r>
    </w:p>
    <w:p w14:paraId="1DC61F0F" w14:textId="77777777" w:rsidR="009A7D89" w:rsidRPr="009A041F" w:rsidRDefault="009A7D89" w:rsidP="009A7D89">
      <w:pPr>
        <w:rPr>
          <w:rFonts w:ascii="Abadi MT Condensed Extra Bold" w:hAnsi="Abadi MT Condensed Extra Bold" w:cs="Baskerville"/>
          <w:sz w:val="28"/>
          <w:szCs w:val="28"/>
          <w:lang w:val="es-ES_tradnl"/>
        </w:rPr>
      </w:pPr>
    </w:p>
    <w:p w14:paraId="54A2517F" w14:textId="1506371F" w:rsidR="009A7D89" w:rsidRPr="009A041F" w:rsidRDefault="002C7362" w:rsidP="009A7D89">
      <w:pPr>
        <w:rPr>
          <w:rFonts w:ascii="Abadi MT Condensed Extra Bold" w:hAnsi="Abadi MT Condensed Extra Bold" w:cs="Baskerville"/>
          <w:lang w:val="es-ES_tradnl"/>
        </w:rPr>
      </w:pPr>
      <w:r w:rsidRPr="009A041F">
        <w:rPr>
          <w:rFonts w:ascii="Abadi MT Condensed Extra Bold" w:hAnsi="Abadi MT Condensed Extra Bold" w:cs="Baskerville"/>
          <w:sz w:val="28"/>
          <w:szCs w:val="28"/>
          <w:lang w:val="es-ES_tradnl"/>
        </w:rPr>
        <w:t>Primer</w:t>
      </w:r>
      <w:r w:rsidR="00D12E3A" w:rsidRPr="009A041F">
        <w:rPr>
          <w:rFonts w:ascii="Abadi MT Condensed Extra Bold" w:hAnsi="Abadi MT Condensed Extra Bold" w:cs="Baskerville"/>
          <w:sz w:val="28"/>
          <w:szCs w:val="28"/>
          <w:lang w:val="es-ES_tradnl"/>
        </w:rPr>
        <w:t>os</w:t>
      </w:r>
      <w:r w:rsidRPr="009A041F">
        <w:rPr>
          <w:rFonts w:ascii="Abadi MT Condensed Extra Bold" w:hAnsi="Abadi MT Condensed Extra Bold" w:cs="Baskerville"/>
          <w:sz w:val="28"/>
          <w:szCs w:val="28"/>
          <w:lang w:val="es-ES_tradnl"/>
        </w:rPr>
        <w:t xml:space="preserve"> pasos</w:t>
      </w:r>
      <w:r w:rsidR="009A7D89" w:rsidRPr="009A041F">
        <w:rPr>
          <w:rFonts w:ascii="Abadi MT Condensed Extra Bold" w:hAnsi="Abadi MT Condensed Extra Bold" w:cs="Baskerville"/>
          <w:lang w:val="es-ES_tradnl"/>
        </w:rPr>
        <w:t xml:space="preserve"> </w:t>
      </w:r>
    </w:p>
    <w:p w14:paraId="721D672D" w14:textId="39B0E3D7" w:rsidR="009A7D89" w:rsidRPr="009A041F" w:rsidRDefault="002C7362" w:rsidP="009A7D89">
      <w:pPr>
        <w:rPr>
          <w:rFonts w:ascii="Baskerville" w:hAnsi="Baskerville" w:cs="Baskerville"/>
          <w:b/>
          <w:lang w:val="es-ES_tradnl"/>
        </w:rPr>
      </w:pPr>
      <w:r w:rsidRPr="009A041F">
        <w:rPr>
          <w:rFonts w:ascii="Times New Roman" w:hAnsi="Times New Roman" w:cs="Times New Roman"/>
          <w:shd w:val="clear" w:color="auto" w:fill="FFFFFF"/>
          <w:lang w:val="es-ES_tradnl"/>
        </w:rPr>
        <w:t>El proceso de evaluación es riguroso y requiere tiempo fuera de la instrucción regular de clase. Los estudiantes trabajarán con el especialista de AIG y, posiblemente, un especialista de AIG de otra escuela para la evaluación.</w:t>
      </w:r>
    </w:p>
    <w:p w14:paraId="6D0C14B8" w14:textId="1DD3CD84" w:rsidR="009A7D89" w:rsidRPr="009A041F" w:rsidRDefault="002C7362" w:rsidP="009A7D89">
      <w:pPr>
        <w:rPr>
          <w:rFonts w:ascii="Baskerville" w:hAnsi="Baskerville" w:cs="Baskerville"/>
          <w:lang w:val="es-ES_tradnl"/>
        </w:rPr>
      </w:pPr>
      <w:r w:rsidRPr="009A041F">
        <w:rPr>
          <w:rFonts w:ascii="Baskerville" w:hAnsi="Baskerville" w:cs="Baskerville"/>
          <w:b/>
          <w:i/>
          <w:lang w:val="es-ES_tradnl"/>
        </w:rPr>
        <w:t>Pregunta</w:t>
      </w:r>
      <w:r w:rsidR="009A7D89" w:rsidRPr="009A041F">
        <w:rPr>
          <w:rFonts w:ascii="Baskerville" w:hAnsi="Baskerville" w:cs="Baskerville"/>
          <w:b/>
          <w:i/>
          <w:lang w:val="es-ES_tradnl"/>
        </w:rPr>
        <w:t>:</w:t>
      </w:r>
      <w:r w:rsidRPr="009A041F">
        <w:rPr>
          <w:rFonts w:ascii="Baskerville" w:hAnsi="Baskerville" w:cs="Baskerville"/>
          <w:lang w:val="es-ES_tradnl"/>
        </w:rPr>
        <w:t xml:space="preserve"> </w:t>
      </w:r>
      <w:r w:rsidR="00F669E6" w:rsidRPr="009A041F">
        <w:rPr>
          <w:rFonts w:ascii="Times New Roman" w:hAnsi="Times New Roman" w:cs="Times New Roman"/>
          <w:lang w:val="es-ES_tradnl"/>
        </w:rPr>
        <w:t>¿</w:t>
      </w:r>
      <w:r w:rsidRPr="009A041F">
        <w:rPr>
          <w:rFonts w:ascii="Baskerville" w:hAnsi="Baskerville" w:cs="Baskerville"/>
          <w:lang w:val="es-ES_tradnl"/>
        </w:rPr>
        <w:t xml:space="preserve">Mi hijo/a esta listo para eso?  </w:t>
      </w:r>
      <w:r w:rsidR="00F669E6" w:rsidRPr="009A041F">
        <w:rPr>
          <w:rFonts w:ascii="Times New Roman" w:hAnsi="Times New Roman" w:cs="Times New Roman"/>
          <w:lang w:val="es-ES_tradnl"/>
        </w:rPr>
        <w:t>¿</w:t>
      </w:r>
      <w:r w:rsidRPr="009A041F">
        <w:rPr>
          <w:rFonts w:ascii="Baskerville" w:hAnsi="Baskerville" w:cs="Baskerville"/>
          <w:lang w:val="es-ES_tradnl"/>
        </w:rPr>
        <w:t xml:space="preserve">Puede </w:t>
      </w:r>
      <w:r w:rsidR="00F669E6" w:rsidRPr="009A041F">
        <w:rPr>
          <w:rFonts w:ascii="Baskerville" w:hAnsi="Baskerville" w:cs="Baskerville"/>
          <w:lang w:val="es-ES_tradnl"/>
        </w:rPr>
        <w:t xml:space="preserve">faltar a las actividades de clase y ser </w:t>
      </w:r>
      <w:r w:rsidR="009A041F" w:rsidRPr="009A041F">
        <w:rPr>
          <w:rFonts w:ascii="Baskerville" w:hAnsi="Baskerville" w:cs="Baskerville"/>
          <w:lang w:val="es-ES_tradnl"/>
        </w:rPr>
        <w:t>cómodo</w:t>
      </w:r>
      <w:r w:rsidR="00F669E6" w:rsidRPr="009A041F">
        <w:rPr>
          <w:rFonts w:ascii="Baskerville" w:hAnsi="Baskerville" w:cs="Baskerville"/>
          <w:lang w:val="es-ES_tradnl"/>
        </w:rPr>
        <w:t>/a</w:t>
      </w:r>
      <w:r w:rsidR="009A7D89" w:rsidRPr="009A041F">
        <w:rPr>
          <w:rFonts w:ascii="Baskerville" w:hAnsi="Baskerville" w:cs="Baskerville"/>
          <w:lang w:val="es-ES_tradnl"/>
        </w:rPr>
        <w:t>?</w:t>
      </w:r>
    </w:p>
    <w:p w14:paraId="0383BBED" w14:textId="3A478FED" w:rsidR="009A7D89" w:rsidRPr="009A041F" w:rsidRDefault="009A041F" w:rsidP="009A7D89">
      <w:pPr>
        <w:rPr>
          <w:rFonts w:ascii="Baskerville" w:hAnsi="Baskerville" w:cs="Baskerville"/>
          <w:lang w:val="es-ES_tradnl"/>
        </w:rPr>
      </w:pPr>
      <w:r w:rsidRPr="009A041F">
        <w:rPr>
          <w:rFonts w:ascii="Baskerville" w:hAnsi="Baskerville" w:cs="Baskerville"/>
          <w:b/>
          <w:i/>
          <w:lang w:val="es-ES_tradnl"/>
        </w:rPr>
        <w:t>Después</w:t>
      </w:r>
      <w:r w:rsidR="009A7D89" w:rsidRPr="009A041F">
        <w:rPr>
          <w:rFonts w:ascii="Baskerville" w:hAnsi="Baskerville" w:cs="Baskerville"/>
          <w:b/>
          <w:i/>
          <w:lang w:val="es-ES_tradnl"/>
        </w:rPr>
        <w:t>:</w:t>
      </w:r>
      <w:r w:rsidR="00F669E6" w:rsidRPr="009A041F">
        <w:rPr>
          <w:rFonts w:ascii="Baskerville" w:hAnsi="Baskerville" w:cs="Baskerville"/>
          <w:lang w:val="es-ES_tradnl"/>
        </w:rPr>
        <w:t xml:space="preserve"> </w:t>
      </w:r>
      <w:r w:rsidR="00F669E6" w:rsidRPr="009A041F">
        <w:rPr>
          <w:rFonts w:ascii="Times New Roman" w:hAnsi="Times New Roman" w:cs="Times New Roman"/>
          <w:shd w:val="clear" w:color="auto" w:fill="FFFFFF"/>
          <w:lang w:val="es-ES_tradnl"/>
        </w:rPr>
        <w:t xml:space="preserve">Compare a su hijo/a </w:t>
      </w:r>
      <w:r w:rsidR="0021607E">
        <w:rPr>
          <w:rFonts w:ascii="Times New Roman" w:hAnsi="Times New Roman" w:cs="Times New Roman"/>
          <w:shd w:val="clear" w:color="auto" w:fill="FFFFFF"/>
          <w:lang w:val="es-ES_tradnl"/>
        </w:rPr>
        <w:t>con</w:t>
      </w:r>
      <w:r w:rsidR="00F669E6" w:rsidRPr="009A041F">
        <w:rPr>
          <w:rFonts w:ascii="Times New Roman" w:hAnsi="Times New Roman" w:cs="Times New Roman"/>
          <w:shd w:val="clear" w:color="auto" w:fill="FFFFFF"/>
          <w:lang w:val="es-ES_tradnl"/>
        </w:rPr>
        <w:t xml:space="preserve"> los criterios. Utilice hitos típicos. Un ejemplo es que un niño/a que aprendió leer cuando era muy joven, no necesariamente es talentoso, pero un niño que </w:t>
      </w:r>
      <w:r w:rsidR="0021607E" w:rsidRPr="009A041F">
        <w:rPr>
          <w:rFonts w:ascii="Times New Roman" w:hAnsi="Times New Roman" w:cs="Times New Roman"/>
          <w:shd w:val="clear" w:color="auto" w:fill="FFFFFF"/>
          <w:lang w:val="es-ES_tradnl"/>
        </w:rPr>
        <w:t>aprendió</w:t>
      </w:r>
      <w:r w:rsidR="00F669E6" w:rsidRPr="009A041F">
        <w:rPr>
          <w:rFonts w:ascii="Times New Roman" w:hAnsi="Times New Roman" w:cs="Times New Roman"/>
          <w:shd w:val="clear" w:color="auto" w:fill="FFFFFF"/>
          <w:lang w:val="es-ES_tradnl"/>
        </w:rPr>
        <w:t xml:space="preserve"> leer temprano en la vida y que tiene buna comprensión si puede ser talentoso. Hable con la maestra o el especialista de AIG para aportes objetivos.</w:t>
      </w:r>
    </w:p>
    <w:p w14:paraId="6FCD27EB" w14:textId="52F371D9" w:rsidR="009A7D89" w:rsidRPr="009A041F" w:rsidRDefault="00D12E3A" w:rsidP="009A7D89">
      <w:pPr>
        <w:rPr>
          <w:rFonts w:ascii="Baskerville" w:hAnsi="Baskerville" w:cs="Baskerville"/>
          <w:lang w:val="es-ES_tradnl"/>
        </w:rPr>
      </w:pPr>
      <w:r w:rsidRPr="009A041F">
        <w:rPr>
          <w:rFonts w:ascii="Baskerville" w:hAnsi="Baskerville" w:cs="Baskerville"/>
          <w:b/>
          <w:i/>
          <w:lang w:val="es-ES_tradnl"/>
        </w:rPr>
        <w:t>Pregunta</w:t>
      </w:r>
      <w:r w:rsidR="009A7D89" w:rsidRPr="009A041F">
        <w:rPr>
          <w:rFonts w:ascii="Baskerville" w:hAnsi="Baskerville" w:cs="Baskerville"/>
          <w:b/>
          <w:i/>
          <w:lang w:val="es-ES_tradnl"/>
        </w:rPr>
        <w:t>:</w:t>
      </w:r>
      <w:r w:rsidRPr="009A041F">
        <w:rPr>
          <w:rFonts w:ascii="Baskerville" w:hAnsi="Baskerville" w:cs="Baskerville"/>
          <w:lang w:val="es-ES_tradnl"/>
        </w:rPr>
        <w:t xml:space="preserve"> </w:t>
      </w:r>
      <w:r w:rsidRPr="009A041F">
        <w:rPr>
          <w:rFonts w:ascii="Times New Roman" w:hAnsi="Times New Roman" w:cs="Times New Roman"/>
          <w:lang w:val="es-ES_tradnl"/>
        </w:rPr>
        <w:t>¿</w:t>
      </w:r>
      <w:r w:rsidRPr="009A041F">
        <w:rPr>
          <w:rFonts w:ascii="Baskerville" w:hAnsi="Baskerville" w:cs="Baskerville"/>
          <w:lang w:val="es-ES_tradnl"/>
        </w:rPr>
        <w:t>Mi hijo/a conforma con estos criterios</w:t>
      </w:r>
      <w:r w:rsidR="009A7D89" w:rsidRPr="009A041F">
        <w:rPr>
          <w:rFonts w:ascii="Baskerville" w:hAnsi="Baskerville" w:cs="Baskerville"/>
          <w:lang w:val="es-ES_tradnl"/>
        </w:rPr>
        <w:t>?</w:t>
      </w:r>
    </w:p>
    <w:p w14:paraId="2C8164BF" w14:textId="7DC80002" w:rsidR="009A7D89" w:rsidRPr="009A041F" w:rsidRDefault="0021607E" w:rsidP="009A7D89">
      <w:pPr>
        <w:rPr>
          <w:rFonts w:ascii="Baskerville" w:hAnsi="Baskerville" w:cs="Baskerville"/>
          <w:lang w:val="es-ES_tradnl"/>
        </w:rPr>
      </w:pPr>
      <w:r w:rsidRPr="009A041F">
        <w:rPr>
          <w:rFonts w:ascii="Baskerville" w:hAnsi="Baskerville" w:cs="Baskerville"/>
          <w:b/>
          <w:i/>
          <w:lang w:val="es-ES_tradnl"/>
        </w:rPr>
        <w:t>Después</w:t>
      </w:r>
      <w:r w:rsidR="009A7D89" w:rsidRPr="009A041F">
        <w:rPr>
          <w:rFonts w:ascii="Baskerville" w:hAnsi="Baskerville" w:cs="Baskerville"/>
          <w:b/>
          <w:i/>
          <w:lang w:val="es-ES_tradnl"/>
        </w:rPr>
        <w:t>:</w:t>
      </w:r>
      <w:r w:rsidR="009A7D89" w:rsidRPr="009A041F">
        <w:rPr>
          <w:rFonts w:ascii="Baskerville" w:hAnsi="Baskerville" w:cs="Baskerville"/>
          <w:lang w:val="es-ES_tradnl"/>
        </w:rPr>
        <w:t xml:space="preserve"> </w:t>
      </w:r>
      <w:r w:rsidR="00D12E3A" w:rsidRPr="009A041F">
        <w:rPr>
          <w:rFonts w:ascii="Times New Roman" w:hAnsi="Times New Roman" w:cs="Times New Roman"/>
          <w:shd w:val="clear" w:color="auto" w:fill="FFFFFF"/>
          <w:lang w:val="es-ES_tradnl"/>
        </w:rPr>
        <w:t xml:space="preserve">Obtenga de la oficina o del especialista de AIG una forma de permiso para evaluar. También puede descargar e imprimir uno desde el sitio Web. Esto </w:t>
      </w:r>
      <w:r w:rsidRPr="009A041F">
        <w:rPr>
          <w:rFonts w:ascii="Times New Roman" w:hAnsi="Times New Roman" w:cs="Times New Roman"/>
          <w:shd w:val="clear" w:color="auto" w:fill="FFFFFF"/>
          <w:lang w:val="es-ES_tradnl"/>
        </w:rPr>
        <w:t>volverá</w:t>
      </w:r>
      <w:r w:rsidR="00D12E3A" w:rsidRPr="009A041F">
        <w:rPr>
          <w:rFonts w:ascii="Times New Roman" w:hAnsi="Times New Roman" w:cs="Times New Roman"/>
          <w:shd w:val="clear" w:color="auto" w:fill="FFFFFF"/>
          <w:lang w:val="es-ES_tradnl"/>
        </w:rPr>
        <w:t xml:space="preserve"> al especialista de la escuela.</w:t>
      </w:r>
    </w:p>
    <w:p w14:paraId="7B02CF52" w14:textId="77777777" w:rsidR="009A7D89" w:rsidRPr="009A041F" w:rsidRDefault="009A7D89" w:rsidP="009A7D89">
      <w:pPr>
        <w:rPr>
          <w:rFonts w:ascii="Baskerville" w:hAnsi="Baskerville" w:cs="Baskerville"/>
          <w:lang w:val="es-ES_tradnl"/>
        </w:rPr>
      </w:pPr>
    </w:p>
    <w:p w14:paraId="35D8781F" w14:textId="613C42D0" w:rsidR="009A7D89" w:rsidRPr="009A041F" w:rsidRDefault="00F34C6F" w:rsidP="009A7D89">
      <w:pPr>
        <w:rPr>
          <w:rFonts w:ascii="Abadi MT Condensed Extra Bold" w:hAnsi="Abadi MT Condensed Extra Bold"/>
          <w:noProof/>
          <w:lang w:val="es-ES_tradnl"/>
        </w:rPr>
      </w:pPr>
      <w:r w:rsidRPr="009A041F">
        <w:rPr>
          <w:rFonts w:ascii="Abadi MT Condensed Extra Bold" w:hAnsi="Abadi MT Condensed Extra Bold"/>
          <w:noProof/>
          <w:sz w:val="28"/>
          <w:szCs w:val="28"/>
          <w:lang w:val="es-ES_tradnl"/>
        </w:rPr>
        <w:t>Estudiantes de segundo grado</w:t>
      </w:r>
      <w:r w:rsidR="009A7D89" w:rsidRPr="009A041F">
        <w:rPr>
          <w:rFonts w:ascii="Abadi MT Condensed Extra Bold" w:hAnsi="Abadi MT Condensed Extra Bold"/>
          <w:noProof/>
          <w:lang w:val="es-ES_tradnl"/>
        </w:rPr>
        <w:t xml:space="preserve">  </w:t>
      </w:r>
    </w:p>
    <w:p w14:paraId="4C851680" w14:textId="3635D351" w:rsidR="009A7D89" w:rsidRPr="009A041F" w:rsidRDefault="00F34C6F" w:rsidP="009A7D89">
      <w:pPr>
        <w:rPr>
          <w:rFonts w:ascii="Abadi MT Condensed Extra Bold" w:hAnsi="Abadi MT Condensed Extra Bold"/>
          <w:noProof/>
          <w:lang w:val="es-ES_tradnl"/>
        </w:rPr>
      </w:pPr>
      <w:r w:rsidRPr="009A041F">
        <w:rPr>
          <w:rFonts w:ascii="Baskerville" w:hAnsi="Baskerville" w:cs="Baskerville"/>
          <w:noProof/>
          <w:lang w:val="es-ES_tradnl"/>
        </w:rPr>
        <w:t xml:space="preserve">En el segundo grado, </w:t>
      </w:r>
      <w:r w:rsidRPr="009A041F">
        <w:rPr>
          <w:rFonts w:ascii="Times New Roman" w:hAnsi="Times New Roman" w:cs="Times New Roman"/>
          <w:shd w:val="clear" w:color="auto" w:fill="FFFFFF"/>
          <w:lang w:val="es-ES_tradnl"/>
        </w:rPr>
        <w:t>sólo</w:t>
      </w:r>
      <w:r w:rsidR="00F91882" w:rsidRPr="009A041F">
        <w:rPr>
          <w:rFonts w:ascii="Times New Roman" w:hAnsi="Times New Roman" w:cs="Times New Roman"/>
          <w:shd w:val="clear" w:color="auto" w:fill="FFFFFF"/>
          <w:lang w:val="es-ES_tradnl"/>
        </w:rPr>
        <w:t xml:space="preserve"> </w:t>
      </w:r>
      <w:r w:rsidRPr="009A041F">
        <w:rPr>
          <w:rFonts w:ascii="Times New Roman" w:hAnsi="Times New Roman" w:cs="Times New Roman"/>
          <w:shd w:val="clear" w:color="auto" w:fill="FFFFFF"/>
          <w:lang w:val="es-ES_tradnl"/>
        </w:rPr>
        <w:t>los estudiantes que se transfieren de otras escuelas y son</w:t>
      </w:r>
      <w:r w:rsidR="00F91882" w:rsidRPr="009A041F">
        <w:rPr>
          <w:rFonts w:ascii="Times New Roman" w:hAnsi="Times New Roman" w:cs="Times New Roman"/>
          <w:shd w:val="clear" w:color="auto" w:fill="FFFFFF"/>
          <w:lang w:val="es-ES_tradnl"/>
        </w:rPr>
        <w:t xml:space="preserve"> identificados se colocan en el programa AIG. Evaluación de los estudiantes de segundo grado invalida </w:t>
      </w:r>
      <w:r w:rsidRPr="009A041F">
        <w:rPr>
          <w:rFonts w:ascii="Times New Roman" w:hAnsi="Times New Roman" w:cs="Times New Roman"/>
          <w:shd w:val="clear" w:color="auto" w:fill="FFFFFF"/>
          <w:lang w:val="es-ES_tradnl"/>
        </w:rPr>
        <w:t xml:space="preserve">las </w:t>
      </w:r>
      <w:r w:rsidR="00F91882" w:rsidRPr="009A041F">
        <w:rPr>
          <w:rFonts w:ascii="Times New Roman" w:hAnsi="Times New Roman" w:cs="Times New Roman"/>
          <w:shd w:val="clear" w:color="auto" w:fill="FFFFFF"/>
          <w:lang w:val="es-ES_tradnl"/>
        </w:rPr>
        <w:t xml:space="preserve">puntuaciones obtenidas en el tercer grado. </w:t>
      </w:r>
      <w:r w:rsidRPr="009A041F">
        <w:rPr>
          <w:rFonts w:ascii="Times New Roman" w:hAnsi="Times New Roman" w:cs="Times New Roman"/>
          <w:shd w:val="clear" w:color="auto" w:fill="FFFFFF"/>
          <w:lang w:val="es-ES_tradnl"/>
        </w:rPr>
        <w:t>Los estudiantes de tercero</w:t>
      </w:r>
      <w:r w:rsidR="00F91882" w:rsidRPr="009A041F">
        <w:rPr>
          <w:rFonts w:ascii="Times New Roman" w:hAnsi="Times New Roman" w:cs="Times New Roman"/>
          <w:shd w:val="clear" w:color="auto" w:fill="FFFFFF"/>
          <w:lang w:val="es-ES_tradnl"/>
        </w:rPr>
        <w:t xml:space="preserve"> grado son evaluados y probados con las pruebas que sólo se pueden administrar una vez en un año calendario. </w:t>
      </w:r>
      <w:r w:rsidRPr="009A041F">
        <w:rPr>
          <w:rFonts w:ascii="Times New Roman" w:hAnsi="Times New Roman" w:cs="Times New Roman"/>
          <w:shd w:val="clear" w:color="auto" w:fill="FFFFFF"/>
          <w:lang w:val="es-ES_tradnl"/>
        </w:rPr>
        <w:t>Los e</w:t>
      </w:r>
      <w:r w:rsidR="00F91882" w:rsidRPr="009A041F">
        <w:rPr>
          <w:rFonts w:ascii="Times New Roman" w:hAnsi="Times New Roman" w:cs="Times New Roman"/>
          <w:shd w:val="clear" w:color="auto" w:fill="FFFFFF"/>
          <w:lang w:val="es-ES_tradnl"/>
        </w:rPr>
        <w:t xml:space="preserve">studiantes de segundo grado se sirven por la diferenciación dentro del </w:t>
      </w:r>
      <w:r w:rsidRPr="009A041F">
        <w:rPr>
          <w:rFonts w:ascii="Times New Roman" w:hAnsi="Times New Roman" w:cs="Times New Roman"/>
          <w:shd w:val="clear" w:color="auto" w:fill="FFFFFF"/>
          <w:lang w:val="es-ES_tradnl"/>
        </w:rPr>
        <w:t>salón</w:t>
      </w:r>
      <w:r w:rsidR="00F91882" w:rsidRPr="009A041F">
        <w:rPr>
          <w:rFonts w:ascii="Times New Roman" w:hAnsi="Times New Roman" w:cs="Times New Roman"/>
          <w:shd w:val="clear" w:color="auto" w:fill="FFFFFF"/>
          <w:lang w:val="es-ES_tradnl"/>
        </w:rPr>
        <w:t>.</w:t>
      </w:r>
    </w:p>
    <w:p w14:paraId="28BD1327" w14:textId="77777777" w:rsidR="009A7D89" w:rsidRPr="009A041F" w:rsidRDefault="009A7D89" w:rsidP="009A7D89">
      <w:pPr>
        <w:rPr>
          <w:rFonts w:ascii="Abadi MT Condensed Extra Bold" w:hAnsi="Abadi MT Condensed Extra Bold" w:cs="Baskerville"/>
          <w:noProof/>
          <w:sz w:val="28"/>
          <w:szCs w:val="28"/>
          <w:lang w:val="es-ES_tradnl"/>
        </w:rPr>
      </w:pPr>
    </w:p>
    <w:p w14:paraId="78949329" w14:textId="031630DB" w:rsidR="009A7D89" w:rsidRPr="009A041F" w:rsidRDefault="00BA14AA" w:rsidP="009A7D89">
      <w:pPr>
        <w:rPr>
          <w:rFonts w:ascii="Abadi MT Condensed Extra Bold" w:hAnsi="Abadi MT Condensed Extra Bold" w:cs="Baskerville"/>
          <w:noProof/>
          <w:sz w:val="28"/>
          <w:szCs w:val="28"/>
          <w:lang w:val="es-ES_tradnl"/>
        </w:rPr>
      </w:pPr>
      <w:r w:rsidRPr="009A041F">
        <w:rPr>
          <w:rFonts w:ascii="Abadi MT Condensed Extra Bold" w:hAnsi="Abadi MT Condensed Extra Bold" w:cs="Baskerville"/>
          <w:noProof/>
          <w:sz w:val="28"/>
          <w:szCs w:val="28"/>
          <w:lang w:val="es-ES_tradnl"/>
        </w:rPr>
        <w:t>Estudiantes de Kinder y primer grado</w:t>
      </w:r>
      <w:r w:rsidR="009A7D89" w:rsidRPr="009A041F">
        <w:rPr>
          <w:rFonts w:ascii="Abadi MT Condensed Extra Bold" w:hAnsi="Abadi MT Condensed Extra Bold" w:cs="Baskerville"/>
          <w:noProof/>
          <w:sz w:val="28"/>
          <w:szCs w:val="28"/>
          <w:lang w:val="es-ES_tradnl"/>
        </w:rPr>
        <w:t xml:space="preserve">  </w:t>
      </w:r>
    </w:p>
    <w:p w14:paraId="76DE7D7C" w14:textId="178CD258" w:rsidR="009A7D89" w:rsidRPr="009A041F" w:rsidRDefault="00BA14AA" w:rsidP="009A7D89">
      <w:pPr>
        <w:rPr>
          <w:rFonts w:ascii="Baskerville" w:hAnsi="Baskerville" w:cs="Baskerville"/>
          <w:noProof/>
          <w:lang w:val="es-ES_tradnl"/>
        </w:rPr>
      </w:pPr>
      <w:r w:rsidRPr="009A041F">
        <w:rPr>
          <w:rFonts w:ascii="Times New Roman" w:hAnsi="Times New Roman" w:cs="Times New Roman"/>
          <w:shd w:val="clear" w:color="auto" w:fill="FFFFFF"/>
          <w:lang w:val="es-ES_tradnl"/>
        </w:rPr>
        <w:t xml:space="preserve">Estos estudiantes pueden ser evaluados. Tenga en cuenta que sólo puede colocar si son Altamente Talentosos. Los estudiantes </w:t>
      </w:r>
      <w:r w:rsidRPr="009A041F">
        <w:rPr>
          <w:rFonts w:ascii="Times New Roman" w:hAnsi="Times New Roman" w:cs="Times New Roman"/>
          <w:shd w:val="clear" w:color="auto" w:fill="FFFFFF"/>
          <w:lang w:val="es-ES_tradnl"/>
        </w:rPr>
        <w:t>identificados como HG son Altamente Talentosos y en el 2% de todos los estudiantes académicamente. Algunos estudiantes no están preparados para el proceso de evaluación pero están preparados en el tercer grado. Es emocionante observarlos crecer en el éxito.</w:t>
      </w:r>
    </w:p>
    <w:p w14:paraId="5080E5F9" w14:textId="77777777" w:rsidR="009A7D89" w:rsidRPr="009A041F" w:rsidRDefault="009A7D89" w:rsidP="009A7D89">
      <w:pPr>
        <w:rPr>
          <w:rFonts w:ascii="Baskerville" w:hAnsi="Baskerville" w:cs="Baskerville"/>
          <w:noProof/>
          <w:lang w:val="es-ES_tradnl"/>
        </w:rPr>
      </w:pPr>
    </w:p>
    <w:p w14:paraId="7C0358E5" w14:textId="58CEFF6A" w:rsidR="009A7D89" w:rsidRPr="009A041F" w:rsidRDefault="00E763EF" w:rsidP="009A7D89">
      <w:pPr>
        <w:jc w:val="center"/>
        <w:rPr>
          <w:rFonts w:ascii="Baskerville" w:hAnsi="Baskerville" w:cs="Baskerville"/>
          <w:b/>
          <w:lang w:val="es-ES_tradnl"/>
        </w:rPr>
      </w:pPr>
      <w:r w:rsidRPr="009A041F">
        <w:rPr>
          <w:rFonts w:ascii="Baskerville" w:hAnsi="Baskerville" w:cs="Baskerville"/>
          <w:b/>
          <w:lang w:val="es-ES_tradnl"/>
        </w:rPr>
        <w:t>Ruta</w:t>
      </w:r>
      <w:r w:rsidR="009A7D89" w:rsidRPr="009A041F">
        <w:rPr>
          <w:rFonts w:ascii="Baskerville" w:hAnsi="Baskerville" w:cs="Baskerville"/>
          <w:b/>
          <w:lang w:val="es-ES_tradnl"/>
        </w:rPr>
        <w:t xml:space="preserve"> 1: Grades 3-12</w:t>
      </w:r>
    </w:p>
    <w:p w14:paraId="220CE819" w14:textId="54EB7641" w:rsidR="00E763EF" w:rsidRPr="009A041F" w:rsidRDefault="00E763EF" w:rsidP="00E763EF">
      <w:pPr>
        <w:widowControl w:val="0"/>
        <w:autoSpaceDE w:val="0"/>
        <w:autoSpaceDN w:val="0"/>
        <w:adjustRightInd w:val="0"/>
        <w:contextualSpacing/>
        <w:jc w:val="center"/>
        <w:rPr>
          <w:rFonts w:ascii="Helvetica" w:hAnsi="Helvetica" w:cs="Arial"/>
          <w:i/>
          <w:sz w:val="20"/>
          <w:szCs w:val="20"/>
          <w:lang w:val="es-ES_tradnl"/>
        </w:rPr>
      </w:pPr>
      <w:r w:rsidRPr="009A041F">
        <w:rPr>
          <w:rFonts w:ascii="Times New Roman" w:hAnsi="Times New Roman" w:cs="Times New Roman"/>
          <w:i/>
          <w:sz w:val="22"/>
          <w:szCs w:val="22"/>
          <w:lang w:val="es-ES_tradnl"/>
        </w:rPr>
        <w:t>Los estudiantes deben demostrar 4 criterios en la lectura o 4 criterios en las matemáticas para recibir los servicios en la lectura y/o en las matemáticas. Todos los criterios no se necesitan incluir en la evaluación. Los estudiantes con puntajes del 98 por ciento en un examen aceptado de aptitud o de logros y tiene por lo menos un criterio adicional calificaran automáticamente para los servicios en el área de identificación y serán considerados como estudiantes altamente talentosos. Altamente talentoso en las matemáticas y la lectura identifica a un estudiante como AI. Otros datos no son necesarios para colocación.</w:t>
      </w:r>
      <w:r w:rsidRPr="009A041F">
        <w:rPr>
          <w:rFonts w:ascii="Helvetica" w:hAnsi="Helvetica" w:cs="Arial"/>
          <w:i/>
          <w:sz w:val="20"/>
          <w:szCs w:val="20"/>
          <w:lang w:val="es-ES_tradnl"/>
        </w:rPr>
        <w:t xml:space="preserve"> </w:t>
      </w:r>
    </w:p>
    <w:p w14:paraId="2776486C" w14:textId="77777777" w:rsidR="009A7D89" w:rsidRPr="009A041F" w:rsidRDefault="009A7D89" w:rsidP="009A7D89">
      <w:pPr>
        <w:widowControl w:val="0"/>
        <w:autoSpaceDE w:val="0"/>
        <w:autoSpaceDN w:val="0"/>
        <w:adjustRightInd w:val="0"/>
        <w:contextualSpacing/>
        <w:jc w:val="center"/>
        <w:rPr>
          <w:rFonts w:ascii="Baskerville" w:hAnsi="Baskerville" w:cs="Baskerville"/>
          <w:i/>
          <w:sz w:val="22"/>
          <w:szCs w:val="22"/>
          <w:lang w:val="es-ES_tradnl"/>
        </w:rPr>
      </w:pPr>
    </w:p>
    <w:p w14:paraId="55CB8A0B" w14:textId="60CEBE27" w:rsidR="00E763EF" w:rsidRPr="009A041F" w:rsidRDefault="00E763EF" w:rsidP="00E763EF">
      <w:pPr>
        <w:widowControl w:val="0"/>
        <w:autoSpaceDE w:val="0"/>
        <w:autoSpaceDN w:val="0"/>
        <w:adjustRightInd w:val="0"/>
        <w:contextualSpacing/>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Los criterios incluyen:  </w:t>
      </w:r>
    </w:p>
    <w:p w14:paraId="7C7B9A1D" w14:textId="77777777" w:rsidR="00E763EF" w:rsidRPr="009A041F" w:rsidRDefault="00E763EF" w:rsidP="00E763EF">
      <w:pPr>
        <w:pStyle w:val="ListParagraph"/>
        <w:numPr>
          <w:ilvl w:val="0"/>
          <w:numId w:val="1"/>
        </w:numPr>
        <w:rPr>
          <w:rFonts w:ascii="Times New Roman" w:eastAsia="MS Gothic" w:hAnsi="Times New Roman" w:cs="Times New Roman"/>
          <w:color w:val="000000"/>
          <w:sz w:val="22"/>
          <w:szCs w:val="22"/>
          <w:lang w:val="es-ES_tradnl"/>
        </w:rPr>
      </w:pPr>
      <w:r w:rsidRPr="009A041F">
        <w:rPr>
          <w:rFonts w:ascii="Times New Roman" w:eastAsia="MS Gothic" w:hAnsi="Times New Roman" w:cs="Times New Roman"/>
          <w:color w:val="000000"/>
          <w:sz w:val="22"/>
          <w:szCs w:val="22"/>
          <w:lang w:val="es-ES_tradnl"/>
        </w:rPr>
        <w:t>El 90% o mayor en una prueba de aptitud estandarizada</w:t>
      </w:r>
    </w:p>
    <w:p w14:paraId="2CD44DBC" w14:textId="77777777" w:rsidR="00E763EF" w:rsidRPr="009A041F" w:rsidRDefault="00E763EF" w:rsidP="00E763EF">
      <w:pPr>
        <w:pStyle w:val="ListParagraph"/>
        <w:numPr>
          <w:ilvl w:val="0"/>
          <w:numId w:val="1"/>
        </w:numPr>
        <w:rPr>
          <w:rFonts w:ascii="Times New Roman" w:hAnsi="Times New Roman" w:cs="Times New Roman"/>
          <w:b/>
          <w:sz w:val="22"/>
          <w:szCs w:val="22"/>
          <w:lang w:val="es-ES_tradnl"/>
        </w:rPr>
      </w:pPr>
      <w:r w:rsidRPr="009A041F">
        <w:rPr>
          <w:rFonts w:ascii="Times New Roman" w:eastAsia="MS Gothic" w:hAnsi="Times New Roman" w:cs="Times New Roman"/>
          <w:color w:val="000000"/>
          <w:sz w:val="22"/>
          <w:szCs w:val="22"/>
          <w:lang w:val="es-ES_tradnl"/>
        </w:rPr>
        <w:t>El 90% o mayor en una prueba estandarizada de logros</w:t>
      </w:r>
    </w:p>
    <w:p w14:paraId="67B7013B" w14:textId="77777777" w:rsidR="00E763EF" w:rsidRPr="009A041F" w:rsidRDefault="00E763EF" w:rsidP="00E763EF">
      <w:pPr>
        <w:pStyle w:val="ListParagraph"/>
        <w:numPr>
          <w:ilvl w:val="1"/>
          <w:numId w:val="1"/>
        </w:numPr>
        <w:rPr>
          <w:rFonts w:ascii="Times New Roman" w:hAnsi="Times New Roman" w:cs="Times New Roman"/>
          <w:b/>
          <w:sz w:val="22"/>
          <w:szCs w:val="22"/>
          <w:lang w:val="es-ES_tradnl"/>
        </w:rPr>
      </w:pPr>
      <w:r w:rsidRPr="009A041F">
        <w:rPr>
          <w:rFonts w:ascii="Times New Roman" w:eastAsia="MS Gothic" w:hAnsi="Times New Roman" w:cs="Times New Roman"/>
          <w:color w:val="000000"/>
          <w:sz w:val="22"/>
          <w:szCs w:val="22"/>
          <w:lang w:val="es-ES_tradnl"/>
        </w:rPr>
        <w:t xml:space="preserve">El 90% o mayor en la prueba SMI se puede utilizar como ejemplo de logros en las matemáticas. </w:t>
      </w:r>
    </w:p>
    <w:p w14:paraId="72B72FC3" w14:textId="77777777" w:rsidR="00E763EF" w:rsidRPr="009A041F" w:rsidRDefault="00E763EF" w:rsidP="00E763EF">
      <w:pPr>
        <w:pStyle w:val="ListParagraph"/>
        <w:numPr>
          <w:ilvl w:val="0"/>
          <w:numId w:val="1"/>
        </w:numPr>
        <w:rPr>
          <w:rFonts w:ascii="Times New Roman" w:hAnsi="Times New Roman" w:cs="Times New Roman"/>
          <w:b/>
          <w:sz w:val="22"/>
          <w:szCs w:val="22"/>
          <w:lang w:val="es-ES_tradnl"/>
        </w:rPr>
      </w:pPr>
      <w:r w:rsidRPr="009A041F">
        <w:rPr>
          <w:rFonts w:ascii="Times New Roman" w:eastAsia="MS Gothic" w:hAnsi="Times New Roman" w:cs="Times New Roman"/>
          <w:color w:val="000000"/>
          <w:sz w:val="22"/>
          <w:szCs w:val="22"/>
          <w:lang w:val="es-ES_tradnl"/>
        </w:rPr>
        <w:t xml:space="preserve">El 80% o mayor en Carpeta de trabajos del estudiante que demuestra el rendimiento por lo menos de un grado por encima del nivel actual de grado (Puede ser en el idioma natal o en inglés) </w:t>
      </w:r>
    </w:p>
    <w:p w14:paraId="78B04B4A" w14:textId="77777777" w:rsidR="00E763EF" w:rsidRPr="009A041F" w:rsidRDefault="00E763EF" w:rsidP="00E763EF">
      <w:pPr>
        <w:pStyle w:val="ListParagraph"/>
        <w:numPr>
          <w:ilvl w:val="0"/>
          <w:numId w:val="1"/>
        </w:numPr>
        <w:rPr>
          <w:rFonts w:ascii="Times New Roman" w:hAnsi="Times New Roman" w:cs="Times New Roman"/>
          <w:b/>
          <w:sz w:val="22"/>
          <w:szCs w:val="22"/>
          <w:lang w:val="es-ES_tradnl"/>
        </w:rPr>
      </w:pPr>
      <w:r w:rsidRPr="009A041F">
        <w:rPr>
          <w:rFonts w:ascii="Times New Roman" w:hAnsi="Times New Roman" w:cs="Times New Roman"/>
          <w:sz w:val="22"/>
          <w:szCs w:val="22"/>
          <w:lang w:val="es-ES_tradnl"/>
        </w:rPr>
        <w:t xml:space="preserve">Crecimiento- Basado en la prueba WIDA, una herramienta de evaluación de segundo idioma, recibe nota evaluada por consulta con el departamento de Inglés como Segunda Idioma (ESL) </w:t>
      </w:r>
    </w:p>
    <w:p w14:paraId="1E45550A" w14:textId="77777777" w:rsidR="00E763EF" w:rsidRPr="009A041F" w:rsidRDefault="00E763EF" w:rsidP="00E763EF">
      <w:pPr>
        <w:pStyle w:val="ListParagraph"/>
        <w:widowControl w:val="0"/>
        <w:numPr>
          <w:ilvl w:val="0"/>
          <w:numId w:val="1"/>
        </w:numPr>
        <w:tabs>
          <w:tab w:val="left" w:pos="0"/>
        </w:tabs>
        <w:autoSpaceDE w:val="0"/>
        <w:autoSpaceDN w:val="0"/>
        <w:adjustRightInd w:val="0"/>
        <w:rPr>
          <w:rFonts w:ascii="Times New Roman" w:hAnsi="Times New Roman" w:cs="Times New Roman"/>
          <w:i/>
          <w:color w:val="000000"/>
          <w:sz w:val="22"/>
          <w:szCs w:val="22"/>
          <w:lang w:val="es-ES_tradnl"/>
        </w:rPr>
      </w:pPr>
      <w:r w:rsidRPr="009A041F">
        <w:rPr>
          <w:rFonts w:ascii="Times New Roman" w:eastAsia="MS Gothic" w:hAnsi="Times New Roman" w:cs="Times New Roman"/>
          <w:color w:val="000000"/>
          <w:sz w:val="22"/>
          <w:szCs w:val="22"/>
          <w:lang w:val="es-ES_tradnl"/>
        </w:rPr>
        <w:t>El 90% o mayor utilizando pruebas aceptadas en áreas definidas en este plan que los padres de la familia entregan.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w:t>
      </w:r>
      <w:r w:rsidRPr="009A041F">
        <w:rPr>
          <w:rFonts w:ascii="Times New Roman" w:hAnsi="Times New Roman" w:cs="Times New Roman"/>
          <w:sz w:val="22"/>
          <w:szCs w:val="22"/>
          <w:lang w:val="es-ES_tradnl"/>
        </w:rPr>
        <w:t xml:space="preserve">. Las Escuelas del Condado Chatham no tienen la </w:t>
      </w:r>
      <w:r w:rsidRPr="009A041F">
        <w:rPr>
          <w:rFonts w:ascii="Times New Roman" w:hAnsi="Times New Roman" w:cs="Times New Roman"/>
          <w:sz w:val="22"/>
          <w:szCs w:val="22"/>
          <w:lang w:val="es-ES_tradnl"/>
        </w:rPr>
        <w:lastRenderedPageBreak/>
        <w:t xml:space="preserve">responsabilidad por proveer las pruebas externas. </w:t>
      </w:r>
    </w:p>
    <w:p w14:paraId="64DC1D8C" w14:textId="77777777" w:rsidR="00E763EF" w:rsidRPr="009A041F" w:rsidRDefault="00E763EF" w:rsidP="00E763EF">
      <w:pPr>
        <w:widowControl w:val="0"/>
        <w:numPr>
          <w:ilvl w:val="0"/>
          <w:numId w:val="2"/>
        </w:numPr>
        <w:autoSpaceDE w:val="0"/>
        <w:autoSpaceDN w:val="0"/>
        <w:adjustRightInd w:val="0"/>
        <w:contextualSpacing/>
        <w:rPr>
          <w:rFonts w:ascii="Times New Roman" w:hAnsi="Times New Roman" w:cs="Times New Roman"/>
          <w:color w:val="000000"/>
          <w:sz w:val="22"/>
          <w:szCs w:val="22"/>
          <w:lang w:val="es-ES_tradnl"/>
        </w:rPr>
      </w:pPr>
      <w:r w:rsidRPr="009A041F">
        <w:rPr>
          <w:rFonts w:ascii="Times New Roman" w:eastAsia="MS Gothic" w:hAnsi="Times New Roman" w:cs="Times New Roman"/>
          <w:color w:val="000000"/>
          <w:sz w:val="22"/>
          <w:szCs w:val="22"/>
          <w:lang w:val="es-ES_tradnl"/>
        </w:rPr>
        <w:t>El 80% o mayor en el inventario del especialista de AIG (basado en múltiples fuentes de los estudios recientes).</w:t>
      </w:r>
    </w:p>
    <w:p w14:paraId="6B66778C" w14:textId="77777777" w:rsidR="00E763EF" w:rsidRPr="009A041F" w:rsidRDefault="00E763EF" w:rsidP="00E763EF">
      <w:pPr>
        <w:pStyle w:val="ListParagraph"/>
        <w:numPr>
          <w:ilvl w:val="0"/>
          <w:numId w:val="2"/>
        </w:numPr>
        <w:rPr>
          <w:rFonts w:ascii="Times New Roman" w:hAnsi="Times New Roman" w:cs="Times New Roman"/>
          <w:sz w:val="22"/>
          <w:szCs w:val="22"/>
          <w:lang w:val="es-ES_tradnl"/>
        </w:rPr>
      </w:pPr>
      <w:r w:rsidRPr="009A041F">
        <w:rPr>
          <w:rFonts w:ascii="Times New Roman" w:eastAsia="MS Gothic" w:hAnsi="Times New Roman" w:cs="Times New Roman"/>
          <w:color w:val="000000"/>
          <w:sz w:val="22"/>
          <w:szCs w:val="22"/>
          <w:lang w:val="es-ES_tradnl"/>
        </w:rPr>
        <w:t xml:space="preserve">El 80% o mayor en la Lista de Estudios para la lectura y/o las matemáticas (actualmente las Escalas para Clasificar las Características de Comportamiento de Estudiantes Superiores lo que también se llama las Escalas Renzulli).  </w:t>
      </w:r>
    </w:p>
    <w:p w14:paraId="55052115" w14:textId="77777777" w:rsidR="00E763EF" w:rsidRPr="009A041F" w:rsidRDefault="00E763EF" w:rsidP="00E763EF">
      <w:pPr>
        <w:pStyle w:val="ListParagraph"/>
        <w:numPr>
          <w:ilvl w:val="0"/>
          <w:numId w:val="2"/>
        </w:numPr>
        <w:rPr>
          <w:rFonts w:ascii="Times New Roman" w:hAnsi="Times New Roman" w:cs="Times New Roman"/>
          <w:sz w:val="22"/>
          <w:szCs w:val="22"/>
          <w:lang w:val="es-ES_tradnl"/>
        </w:rPr>
      </w:pPr>
      <w:r w:rsidRPr="009A041F">
        <w:rPr>
          <w:rFonts w:ascii="Times New Roman" w:eastAsia="MS Gothic" w:hAnsi="Times New Roman" w:cs="Times New Roman"/>
          <w:color w:val="000000"/>
          <w:sz w:val="22"/>
          <w:szCs w:val="22"/>
          <w:lang w:val="es-ES_tradnl"/>
        </w:rPr>
        <w:t xml:space="preserve">El 80% o mayor según la rúbrica de AIG en la carpeta opcional de elección del estudiante. El estudiante debió completar la sumisión en la escuela con asistencia mínima por la maestra. </w:t>
      </w:r>
    </w:p>
    <w:p w14:paraId="40D2F9C5" w14:textId="77777777" w:rsidR="00E763EF" w:rsidRPr="009A041F" w:rsidRDefault="00E763EF" w:rsidP="00E763EF">
      <w:pPr>
        <w:pStyle w:val="ListParagraph"/>
        <w:numPr>
          <w:ilvl w:val="0"/>
          <w:numId w:val="2"/>
        </w:numPr>
        <w:rPr>
          <w:rFonts w:ascii="Times New Roman" w:hAnsi="Times New Roman" w:cs="Times New Roman"/>
          <w:sz w:val="22"/>
          <w:szCs w:val="22"/>
          <w:lang w:val="es-ES_tradnl"/>
        </w:rPr>
      </w:pPr>
      <w:r w:rsidRPr="009A041F">
        <w:rPr>
          <w:rFonts w:ascii="Times New Roman" w:eastAsia="MS Gothic" w:hAnsi="Times New Roman" w:cs="Times New Roman"/>
          <w:color w:val="000000"/>
          <w:sz w:val="22"/>
          <w:szCs w:val="22"/>
          <w:lang w:val="es-ES_tradnl"/>
        </w:rPr>
        <w:t xml:space="preserve">El 80% o mayor en una de las áreas de las Escalas de Renzulli- La Creatividad, La Comunicación, El Aprendizaje, La Liderazgo. Un área sola se puede utilizar para calificar.  </w:t>
      </w:r>
    </w:p>
    <w:p w14:paraId="78C4DDEB" w14:textId="77777777" w:rsidR="00E763EF" w:rsidRPr="009A041F" w:rsidRDefault="00E763EF" w:rsidP="00E763EF">
      <w:pPr>
        <w:pStyle w:val="ListParagraph"/>
        <w:numPr>
          <w:ilvl w:val="0"/>
          <w:numId w:val="2"/>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Entre los primeros 5% de su escuela en un examen estandarizado con normas nacionales que demuestra comprensión de las matemáticas al nivel superior a su grado actual (Por ejemplo, SMI).</w:t>
      </w:r>
    </w:p>
    <w:p w14:paraId="33827B08" w14:textId="77777777" w:rsidR="00E763EF" w:rsidRPr="009A041F" w:rsidRDefault="00E763EF" w:rsidP="00E763EF">
      <w:pPr>
        <w:pStyle w:val="ListParagraph"/>
        <w:numPr>
          <w:ilvl w:val="0"/>
          <w:numId w:val="2"/>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 xml:space="preserve">Entre los primeros 5% de su escuela en un examen estandarizado con normas nacionales que demuestra comprensión de la lectura al nivel superior a su grado actual. </w:t>
      </w:r>
    </w:p>
    <w:p w14:paraId="4CBEBE0C" w14:textId="77777777" w:rsidR="00772E60" w:rsidRPr="009A041F" w:rsidRDefault="00772E60">
      <w:pPr>
        <w:rPr>
          <w:rFonts w:ascii="Baskerville" w:hAnsi="Baskerville" w:cs="Baskerville"/>
          <w:lang w:val="es-ES_tradnl"/>
        </w:rPr>
      </w:pPr>
    </w:p>
    <w:p w14:paraId="6B9AB184" w14:textId="1E3052A6" w:rsidR="00BC1E6B" w:rsidRPr="009A041F" w:rsidRDefault="00E763EF" w:rsidP="00BC1E6B">
      <w:pPr>
        <w:jc w:val="center"/>
        <w:rPr>
          <w:rFonts w:ascii="Baskerville" w:hAnsi="Baskerville" w:cs="Baskerville"/>
          <w:b/>
          <w:lang w:val="es-ES_tradnl"/>
        </w:rPr>
      </w:pPr>
      <w:r w:rsidRPr="009A041F">
        <w:rPr>
          <w:rFonts w:ascii="Baskerville" w:hAnsi="Baskerville" w:cs="Baskerville"/>
          <w:b/>
          <w:lang w:val="es-ES_tradnl"/>
        </w:rPr>
        <w:t>Ruta</w:t>
      </w:r>
      <w:r w:rsidR="00BC1E6B" w:rsidRPr="009A041F">
        <w:rPr>
          <w:rFonts w:ascii="Baskerville" w:hAnsi="Baskerville" w:cs="Baskerville"/>
          <w:b/>
          <w:lang w:val="es-ES_tradnl"/>
        </w:rPr>
        <w:t xml:space="preserve"> 2: K-1</w:t>
      </w:r>
    </w:p>
    <w:p w14:paraId="1F255964" w14:textId="5FC3A2E6" w:rsidR="00E763EF" w:rsidRPr="009A041F" w:rsidRDefault="00E763EF" w:rsidP="00E763EF">
      <w:pPr>
        <w:widowControl w:val="0"/>
        <w:autoSpaceDE w:val="0"/>
        <w:autoSpaceDN w:val="0"/>
        <w:adjustRightInd w:val="0"/>
        <w:contextualSpacing/>
        <w:jc w:val="center"/>
        <w:rPr>
          <w:rFonts w:ascii="Helvetica" w:hAnsi="Helvetica" w:cs="Arial"/>
          <w:i/>
          <w:sz w:val="20"/>
          <w:szCs w:val="20"/>
          <w:lang w:val="es-ES_tradnl"/>
        </w:rPr>
      </w:pPr>
      <w:r w:rsidRPr="009A041F">
        <w:rPr>
          <w:rFonts w:ascii="Times New Roman" w:hAnsi="Times New Roman" w:cs="Times New Roman"/>
          <w:i/>
          <w:sz w:val="22"/>
          <w:szCs w:val="22"/>
          <w:lang w:val="es-ES_tradnl"/>
        </w:rPr>
        <w:t>Los estudiantes con puntajes del 98 por ciento en un examen aceptado de aptitud o de logros y tiene por lo menos un criterio adicional calificaran automáticamente para los servicios en el área de identificación y serán considerados como estudiantes altamente talentosos. Otros datos no son necesarios para colocación. Todos los criterios no se necesitan incluir en la evaluación.</w:t>
      </w:r>
      <w:r w:rsidRPr="009A041F">
        <w:rPr>
          <w:rFonts w:ascii="Helvetica" w:hAnsi="Helvetica" w:cs="Arial"/>
          <w:i/>
          <w:sz w:val="20"/>
          <w:szCs w:val="20"/>
          <w:lang w:val="es-ES_tradnl"/>
        </w:rPr>
        <w:t xml:space="preserve"> </w:t>
      </w:r>
    </w:p>
    <w:p w14:paraId="28990AAB" w14:textId="77777777" w:rsidR="00BC1E6B" w:rsidRPr="009A041F" w:rsidRDefault="00BC1E6B" w:rsidP="00BC1E6B">
      <w:pPr>
        <w:widowControl w:val="0"/>
        <w:autoSpaceDE w:val="0"/>
        <w:autoSpaceDN w:val="0"/>
        <w:adjustRightInd w:val="0"/>
        <w:contextualSpacing/>
        <w:jc w:val="center"/>
        <w:rPr>
          <w:rFonts w:ascii="Baskerville" w:hAnsi="Baskerville" w:cs="Baskerville"/>
          <w:i/>
          <w:sz w:val="22"/>
          <w:szCs w:val="22"/>
          <w:lang w:val="es-ES_tradnl"/>
        </w:rPr>
      </w:pPr>
    </w:p>
    <w:p w14:paraId="123B0363" w14:textId="77777777" w:rsidR="00BC1E6B" w:rsidRPr="009A041F" w:rsidRDefault="00BC1E6B" w:rsidP="00BC1E6B">
      <w:pPr>
        <w:widowControl w:val="0"/>
        <w:autoSpaceDE w:val="0"/>
        <w:autoSpaceDN w:val="0"/>
        <w:adjustRightInd w:val="0"/>
        <w:contextualSpacing/>
        <w:jc w:val="center"/>
        <w:rPr>
          <w:rFonts w:ascii="Baskerville" w:hAnsi="Baskerville" w:cs="Baskerville"/>
          <w:i/>
          <w:color w:val="000000"/>
          <w:lang w:val="es-ES_tradnl"/>
        </w:rPr>
      </w:pPr>
    </w:p>
    <w:p w14:paraId="23D2565F" w14:textId="2141C721" w:rsidR="00E763EF" w:rsidRPr="009A041F" w:rsidRDefault="00E763EF" w:rsidP="00E763EF">
      <w:pPr>
        <w:widowControl w:val="0"/>
        <w:autoSpaceDE w:val="0"/>
        <w:autoSpaceDN w:val="0"/>
        <w:adjustRightInd w:val="0"/>
        <w:contextualSpacing/>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Los criterios incluyen:  </w:t>
      </w:r>
    </w:p>
    <w:p w14:paraId="57484F8E" w14:textId="77777777" w:rsidR="00E763EF" w:rsidRPr="009A041F" w:rsidRDefault="00E763EF" w:rsidP="00E763EF">
      <w:pPr>
        <w:pStyle w:val="ListParagraph"/>
        <w:widowControl w:val="0"/>
        <w:numPr>
          <w:ilvl w:val="0"/>
          <w:numId w:val="5"/>
        </w:numPr>
        <w:tabs>
          <w:tab w:val="left" w:pos="180"/>
        </w:tabs>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Se requiere uno de los siguientes criterios:</w:t>
      </w:r>
      <w:r w:rsidRPr="009A041F">
        <w:rPr>
          <w:rFonts w:ascii="Times New Roman" w:hAnsi="Times New Roman" w:cs="Times New Roman"/>
          <w:sz w:val="22"/>
          <w:szCs w:val="22"/>
          <w:lang w:val="es-ES_tradnl"/>
        </w:rPr>
        <w:t xml:space="preserve"> </w:t>
      </w:r>
    </w:p>
    <w:p w14:paraId="0C20DAA6" w14:textId="77777777" w:rsidR="00E763EF" w:rsidRPr="009A041F" w:rsidRDefault="00E763EF" w:rsidP="00E763EF">
      <w:pPr>
        <w:pStyle w:val="ListParagraph"/>
        <w:widowControl w:val="0"/>
        <w:numPr>
          <w:ilvl w:val="1"/>
          <w:numId w:val="5"/>
        </w:numPr>
        <w:tabs>
          <w:tab w:val="left" w:pos="180"/>
        </w:tabs>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98% o mayor en una o más baterías de exámenes de aptitud estandarizados en la lectura o las matemáticas. </w:t>
      </w:r>
    </w:p>
    <w:p w14:paraId="6370C089" w14:textId="77777777" w:rsidR="00E763EF" w:rsidRPr="009A041F" w:rsidRDefault="00E763EF" w:rsidP="00E763EF">
      <w:pPr>
        <w:pStyle w:val="ListParagraph"/>
        <w:widowControl w:val="0"/>
        <w:numPr>
          <w:ilvl w:val="1"/>
          <w:numId w:val="5"/>
        </w:numPr>
        <w:tabs>
          <w:tab w:val="left" w:pos="180"/>
        </w:tabs>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98% o mayor en una o más baterías de exámenes de logros estandarizados en la lectura o las matemáticas. </w:t>
      </w:r>
    </w:p>
    <w:p w14:paraId="77972461" w14:textId="77777777" w:rsidR="00E763EF" w:rsidRPr="009A041F" w:rsidRDefault="00E763EF" w:rsidP="00E763EF">
      <w:pPr>
        <w:pStyle w:val="ListParagraph"/>
        <w:numPr>
          <w:ilvl w:val="0"/>
          <w:numId w:val="1"/>
        </w:numPr>
        <w:rPr>
          <w:rFonts w:ascii="Times New Roman" w:hAnsi="Times New Roman" w:cs="Times New Roman"/>
          <w:b/>
          <w:sz w:val="22"/>
          <w:szCs w:val="22"/>
          <w:lang w:val="es-ES_tradnl"/>
        </w:rPr>
      </w:pPr>
      <w:r w:rsidRPr="009A041F">
        <w:rPr>
          <w:rFonts w:ascii="Times New Roman" w:eastAsia="MS Gothic" w:hAnsi="Times New Roman" w:cs="Times New Roman"/>
          <w:color w:val="000000"/>
          <w:sz w:val="22"/>
          <w:szCs w:val="22"/>
          <w:lang w:val="es-ES_tradnl"/>
        </w:rPr>
        <w:t>El 90% o mayor según la rúbrica de AIG en la carpeta de AIG que demuestra trabajo productos de dos grados por encima del nivel actual de grado</w:t>
      </w:r>
      <w:r w:rsidRPr="009A041F">
        <w:rPr>
          <w:rFonts w:ascii="Times New Roman" w:hAnsi="Times New Roman" w:cs="Times New Roman"/>
          <w:color w:val="000000"/>
          <w:sz w:val="22"/>
          <w:szCs w:val="22"/>
          <w:lang w:val="es-ES_tradnl"/>
        </w:rPr>
        <w:t>.</w:t>
      </w:r>
      <w:r w:rsidRPr="009A041F">
        <w:rPr>
          <w:rFonts w:ascii="Times New Roman" w:hAnsi="Times New Roman" w:cs="Times New Roman"/>
          <w:sz w:val="22"/>
          <w:szCs w:val="22"/>
          <w:lang w:val="es-ES_tradnl"/>
        </w:rPr>
        <w:t xml:space="preserve"> </w:t>
      </w:r>
    </w:p>
    <w:p w14:paraId="7C5B8A8E" w14:textId="77777777" w:rsidR="00E763EF" w:rsidRPr="009A041F" w:rsidRDefault="00E763EF" w:rsidP="00E763EF">
      <w:pPr>
        <w:pStyle w:val="ListParagraph"/>
        <w:widowControl w:val="0"/>
        <w:numPr>
          <w:ilvl w:val="0"/>
          <w:numId w:val="4"/>
        </w:numPr>
        <w:tabs>
          <w:tab w:val="left" w:pos="0"/>
        </w:tabs>
        <w:autoSpaceDE w:val="0"/>
        <w:autoSpaceDN w:val="0"/>
        <w:adjustRightInd w:val="0"/>
        <w:rPr>
          <w:rFonts w:ascii="Times New Roman" w:hAnsi="Times New Roman" w:cs="Times New Roman"/>
          <w:color w:val="000000"/>
          <w:sz w:val="22"/>
          <w:szCs w:val="22"/>
          <w:lang w:val="es-ES_tradnl"/>
        </w:rPr>
      </w:pPr>
      <w:r w:rsidRPr="009A041F">
        <w:rPr>
          <w:rFonts w:ascii="Times New Roman" w:eastAsia="MS Gothic" w:hAnsi="Times New Roman" w:cs="Times New Roman"/>
          <w:color w:val="000000"/>
          <w:sz w:val="22"/>
          <w:szCs w:val="22"/>
          <w:lang w:val="es-ES_tradnl"/>
        </w:rPr>
        <w:t>El 98% o mayor utilizando pruebas aceptadas en áreas definidas en este plan que los padres de la familia entregan. Para poder aceptarlas, un psicólogo o psiquiatra licenciado con una especialización en las escuelas deben conducir las pruebas y escribir los reportajes. El reportaje entero debe presentarse al Equipo de Determinación de Necesidades. Los reportajes psicológicos tienen que contener toda la información por completo y toda la información será considerado por completo para determinar la colocación educativa mejor para el estudiante</w:t>
      </w:r>
      <w:r w:rsidRPr="009A041F">
        <w:rPr>
          <w:rFonts w:ascii="Times New Roman" w:hAnsi="Times New Roman" w:cs="Times New Roman"/>
          <w:sz w:val="22"/>
          <w:szCs w:val="22"/>
          <w:lang w:val="es-ES_tradnl"/>
        </w:rPr>
        <w:t xml:space="preserve">. Las Escuelas del Condado Chatham no tienen la responsabilidad por proveer las pruebas externas. </w:t>
      </w:r>
    </w:p>
    <w:p w14:paraId="5EDF6A63" w14:textId="77777777" w:rsidR="00E763EF" w:rsidRPr="009A041F" w:rsidRDefault="00E763EF" w:rsidP="00E763EF">
      <w:pPr>
        <w:widowControl w:val="0"/>
        <w:numPr>
          <w:ilvl w:val="0"/>
          <w:numId w:val="4"/>
        </w:numPr>
        <w:autoSpaceDE w:val="0"/>
        <w:autoSpaceDN w:val="0"/>
        <w:adjustRightInd w:val="0"/>
        <w:contextualSpacing/>
        <w:rPr>
          <w:rFonts w:ascii="Times New Roman" w:hAnsi="Times New Roman" w:cs="Times New Roman"/>
          <w:color w:val="000000"/>
          <w:sz w:val="22"/>
          <w:szCs w:val="22"/>
          <w:lang w:val="es-ES_tradnl"/>
        </w:rPr>
      </w:pPr>
      <w:r w:rsidRPr="009A041F">
        <w:rPr>
          <w:rFonts w:ascii="Times New Roman" w:eastAsia="MS Gothic" w:hAnsi="Times New Roman" w:cs="Times New Roman"/>
          <w:color w:val="000000"/>
          <w:sz w:val="22"/>
          <w:szCs w:val="22"/>
          <w:lang w:val="es-ES_tradnl"/>
        </w:rPr>
        <w:t>El 80% o mayor en el inventario del especialista de AIG (basado en múltiples fuentes de los estudios recientes).</w:t>
      </w:r>
    </w:p>
    <w:p w14:paraId="3C013B18" w14:textId="77777777" w:rsidR="00E763EF" w:rsidRPr="009A041F" w:rsidRDefault="00E763EF" w:rsidP="00E763EF">
      <w:pPr>
        <w:pStyle w:val="ListParagraph"/>
        <w:numPr>
          <w:ilvl w:val="0"/>
          <w:numId w:val="4"/>
        </w:numPr>
        <w:rPr>
          <w:rFonts w:ascii="Times New Roman" w:hAnsi="Times New Roman" w:cs="Times New Roman"/>
          <w:sz w:val="22"/>
          <w:szCs w:val="22"/>
          <w:lang w:val="es-ES_tradnl"/>
        </w:rPr>
      </w:pPr>
      <w:r w:rsidRPr="009A041F">
        <w:rPr>
          <w:rFonts w:ascii="Times New Roman" w:eastAsia="MS Gothic" w:hAnsi="Times New Roman" w:cs="Times New Roman"/>
          <w:color w:val="000000"/>
          <w:sz w:val="22"/>
          <w:szCs w:val="22"/>
          <w:lang w:val="es-ES_tradnl"/>
        </w:rPr>
        <w:t xml:space="preserve">El 80% o mayor en la Lista de Estudios para la lectura y/o las matemáticas (actualmente las Escalas para Clasificar las Características de Comportamiento de Estudiantes Superiores lo que también se llama las Escalas Renzulli).  </w:t>
      </w:r>
    </w:p>
    <w:p w14:paraId="1644ED79" w14:textId="77777777" w:rsidR="00E763EF" w:rsidRPr="009A041F" w:rsidRDefault="00E763EF" w:rsidP="00E763EF">
      <w:pPr>
        <w:pStyle w:val="ListParagraph"/>
        <w:numPr>
          <w:ilvl w:val="0"/>
          <w:numId w:val="4"/>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 xml:space="preserve">Entre los primeros 5% de su escuela en un examen estandarizado con normas nacionales que demuestra comprensión de la lectura al nivel superior (de dos años o más) a su grado actual </w:t>
      </w:r>
    </w:p>
    <w:p w14:paraId="6D57080E" w14:textId="77777777" w:rsidR="00E763EF" w:rsidRPr="009A041F" w:rsidRDefault="00E763EF" w:rsidP="00E763EF">
      <w:pPr>
        <w:pStyle w:val="ListParagraph"/>
        <w:numPr>
          <w:ilvl w:val="0"/>
          <w:numId w:val="4"/>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 xml:space="preserve">Entre los primeros 5% de su escuela en un examen estandarizado con normas nacionales que demuestra comprensión de las matemáticas al nivel superior (de dos años o más) a su grado actual </w:t>
      </w:r>
    </w:p>
    <w:p w14:paraId="3EDCFDC4" w14:textId="77777777" w:rsidR="00E763EF" w:rsidRPr="009A041F" w:rsidRDefault="00E763EF" w:rsidP="00E763EF">
      <w:pPr>
        <w:widowControl w:val="0"/>
        <w:autoSpaceDE w:val="0"/>
        <w:autoSpaceDN w:val="0"/>
        <w:adjustRightInd w:val="0"/>
        <w:contextualSpacing/>
        <w:rPr>
          <w:rFonts w:ascii="Times New Roman" w:hAnsi="Times New Roman" w:cs="Times New Roman"/>
          <w:sz w:val="22"/>
          <w:szCs w:val="22"/>
          <w:lang w:val="es-ES_tradnl"/>
        </w:rPr>
      </w:pPr>
    </w:p>
    <w:p w14:paraId="3F002BA2" w14:textId="77777777" w:rsidR="00E763EF" w:rsidRPr="009A041F" w:rsidRDefault="00E763EF" w:rsidP="00E763EF">
      <w:pPr>
        <w:widowControl w:val="0"/>
        <w:autoSpaceDE w:val="0"/>
        <w:autoSpaceDN w:val="0"/>
        <w:adjustRightInd w:val="0"/>
        <w:contextualSpacing/>
        <w:rPr>
          <w:rFonts w:ascii="Times New Roman" w:hAnsi="Times New Roman" w:cs="Times New Roman"/>
          <w:color w:val="000000"/>
          <w:sz w:val="22"/>
          <w:szCs w:val="22"/>
          <w:lang w:val="es-ES_tradnl"/>
        </w:rPr>
      </w:pPr>
      <w:r w:rsidRPr="009A041F">
        <w:rPr>
          <w:rFonts w:ascii="Times New Roman" w:hAnsi="Times New Roman" w:cs="Times New Roman"/>
          <w:sz w:val="22"/>
          <w:szCs w:val="22"/>
          <w:lang w:val="es-ES_tradnl"/>
        </w:rPr>
        <w:t>Los estudiantes de K-1 identificados para el programa de AIG se consideran Altamente Talentosos, AI, si los niveles de la lectura y las matemáticas satisfacen el estándar de Altamente Talentoso, o IG.</w:t>
      </w:r>
    </w:p>
    <w:p w14:paraId="783EFF3A" w14:textId="77777777" w:rsidR="00E763EF" w:rsidRPr="009A041F" w:rsidRDefault="00E763EF" w:rsidP="00BC1E6B">
      <w:pPr>
        <w:widowControl w:val="0"/>
        <w:autoSpaceDE w:val="0"/>
        <w:autoSpaceDN w:val="0"/>
        <w:adjustRightInd w:val="0"/>
        <w:contextualSpacing/>
        <w:rPr>
          <w:rFonts w:ascii="Baskerville" w:hAnsi="Baskerville" w:cs="Baskerville"/>
          <w:color w:val="000000"/>
          <w:lang w:val="es-ES_tradnl"/>
        </w:rPr>
      </w:pPr>
    </w:p>
    <w:p w14:paraId="4C8DA60E" w14:textId="77777777" w:rsidR="00772E60" w:rsidRPr="009A041F" w:rsidRDefault="00772E60">
      <w:pPr>
        <w:rPr>
          <w:rFonts w:ascii="Baskerville" w:hAnsi="Baskerville" w:cs="Baskerville"/>
          <w:lang w:val="es-ES_tradnl"/>
        </w:rPr>
      </w:pPr>
    </w:p>
    <w:p w14:paraId="395E291E" w14:textId="24B1A904" w:rsidR="00BC1E6B" w:rsidRPr="009A041F" w:rsidRDefault="00456FE8" w:rsidP="00BC1E6B">
      <w:pPr>
        <w:jc w:val="center"/>
        <w:rPr>
          <w:rFonts w:ascii="Baskerville" w:hAnsi="Baskerville" w:cs="Baskerville"/>
          <w:b/>
          <w:lang w:val="es-ES_tradnl"/>
        </w:rPr>
      </w:pPr>
      <w:r w:rsidRPr="009A041F">
        <w:rPr>
          <w:rFonts w:ascii="Baskerville" w:hAnsi="Baskerville" w:cs="Baskerville"/>
          <w:b/>
          <w:lang w:val="es-ES_tradnl"/>
        </w:rPr>
        <w:t>Opciones de s</w:t>
      </w:r>
      <w:r w:rsidR="005B2643" w:rsidRPr="009A041F">
        <w:rPr>
          <w:rFonts w:ascii="Baskerville" w:hAnsi="Baskerville" w:cs="Baskerville"/>
          <w:b/>
          <w:lang w:val="es-ES_tradnl"/>
        </w:rPr>
        <w:t>ervic</w:t>
      </w:r>
      <w:r w:rsidRPr="009A041F">
        <w:rPr>
          <w:rFonts w:ascii="Baskerville" w:hAnsi="Baskerville" w:cs="Baskerville"/>
          <w:b/>
          <w:lang w:val="es-ES_tradnl"/>
        </w:rPr>
        <w:t>io</w:t>
      </w:r>
    </w:p>
    <w:p w14:paraId="18212919" w14:textId="77777777" w:rsidR="005B2643" w:rsidRPr="009A041F" w:rsidRDefault="005B2643" w:rsidP="00BC1E6B">
      <w:pPr>
        <w:jc w:val="center"/>
        <w:rPr>
          <w:rFonts w:ascii="Baskerville" w:hAnsi="Baskerville" w:cs="Baskerville"/>
          <w:b/>
          <w:lang w:val="es-ES_tradnl"/>
        </w:rPr>
      </w:pPr>
    </w:p>
    <w:p w14:paraId="6524ED5A" w14:textId="0508CC96" w:rsidR="005B2643" w:rsidRPr="009A041F" w:rsidRDefault="00456FE8" w:rsidP="005B2643">
      <w:pPr>
        <w:widowControl w:val="0"/>
        <w:autoSpaceDE w:val="0"/>
        <w:autoSpaceDN w:val="0"/>
        <w:adjustRightInd w:val="0"/>
        <w:contextualSpacing/>
        <w:rPr>
          <w:rFonts w:ascii="Baskerville" w:hAnsi="Baskerville" w:cs="Baskerville"/>
          <w:i/>
          <w:color w:val="000000"/>
          <w:lang w:val="es-ES_tradnl"/>
        </w:rPr>
      </w:pPr>
      <w:r w:rsidRPr="009A041F">
        <w:rPr>
          <w:rFonts w:ascii="Baskerville" w:hAnsi="Baskerville" w:cs="Baskerville"/>
          <w:i/>
          <w:color w:val="000000"/>
          <w:lang w:val="es-ES_tradnl"/>
        </w:rPr>
        <w:t>Opciones de servicio general</w:t>
      </w:r>
    </w:p>
    <w:p w14:paraId="54B2851D" w14:textId="56952531" w:rsidR="005B2643" w:rsidRPr="009A041F" w:rsidRDefault="00456FE8"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t>Diferenciación = Diferenciación significa adaptar la instrucción a las necesidades individuales. Profesores pueden distinguir contenido, proceso, productos o el ambiente de aprendizaje. Diferenciación se desarrolla en base a evaluaciones continuas. Diferenciación, es de carácter diferente para diferentes alumnos y diferentes para los estudiantes individuales en diferentes puntos en el plan de estudios.</w:t>
      </w:r>
    </w:p>
    <w:p w14:paraId="5FA98732" w14:textId="0DB86F07" w:rsidR="005B2643" w:rsidRPr="009A041F" w:rsidRDefault="00456FE8"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lastRenderedPageBreak/>
        <w:t>Agrupación flexible = Grupos que cambian por una variedad de experiencias de aprendizaje. Algunos estudiantes pueden ser parte de un grupo que necesita aprender un concepto específico. Los estudiantes de la misma pueden ser en otro grupo que necesita material más avanzado para otro concepto.</w:t>
      </w:r>
    </w:p>
    <w:p w14:paraId="05B464F5" w14:textId="42488EE6" w:rsidR="005B2643" w:rsidRPr="009A041F" w:rsidRDefault="00456FE8"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t xml:space="preserve">Agrupación = La colocación de al menos cinco estudiantes de AIG dentro de una clase. Esto permite al profesor centrarse en las necesidades de los estudiantes AIG más fácilmente. Los directores hacen decisiones sobre las listas de clase. </w:t>
      </w:r>
      <w:bookmarkStart w:id="0" w:name="_GoBack"/>
      <w:bookmarkEnd w:id="0"/>
    </w:p>
    <w:p w14:paraId="7491ABAB" w14:textId="224D964C" w:rsidR="005B2643" w:rsidRPr="009A041F" w:rsidRDefault="00456FE8"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t>Contenido aceleración = Se ense</w:t>
      </w:r>
      <w:r w:rsidR="005952C1">
        <w:rPr>
          <w:rFonts w:ascii="Times New Roman" w:hAnsi="Times New Roman" w:cs="Times New Roman"/>
          <w:sz w:val="22"/>
          <w:szCs w:val="22"/>
          <w:shd w:val="clear" w:color="auto" w:fill="FFFFFF"/>
          <w:lang w:val="es-ES_tradnl"/>
        </w:rPr>
        <w:t>ñ</w:t>
      </w:r>
      <w:r w:rsidRPr="009A041F">
        <w:rPr>
          <w:rFonts w:ascii="Times New Roman" w:hAnsi="Times New Roman" w:cs="Times New Roman"/>
          <w:sz w:val="22"/>
          <w:szCs w:val="22"/>
          <w:shd w:val="clear" w:color="auto" w:fill="FFFFFF"/>
          <w:lang w:val="es-ES_tradnl"/>
        </w:rPr>
        <w:t>a material más avanzado del currículo del nivel de grado actual del estudiante</w:t>
      </w:r>
      <w:r w:rsidR="00E25E89" w:rsidRPr="009A041F">
        <w:rPr>
          <w:rFonts w:ascii="Times New Roman" w:hAnsi="Times New Roman" w:cs="Times New Roman"/>
          <w:sz w:val="22"/>
          <w:szCs w:val="22"/>
          <w:shd w:val="clear" w:color="auto" w:fill="FFFFFF"/>
          <w:lang w:val="es-ES_tradnl"/>
        </w:rPr>
        <w:t xml:space="preserve">. Los materiales alinean con los estándares del Plan de estudio de </w:t>
      </w:r>
      <w:r w:rsidRPr="009A041F">
        <w:rPr>
          <w:rFonts w:ascii="Times New Roman" w:hAnsi="Times New Roman" w:cs="Times New Roman"/>
          <w:sz w:val="22"/>
          <w:szCs w:val="22"/>
          <w:shd w:val="clear" w:color="auto" w:fill="FFFFFF"/>
          <w:lang w:val="es-ES_tradnl"/>
        </w:rPr>
        <w:t>NC.</w:t>
      </w:r>
    </w:p>
    <w:p w14:paraId="1373C6D2" w14:textId="604AA57A" w:rsidR="005B2643" w:rsidRPr="009A041F" w:rsidRDefault="000238B4"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t>C</w:t>
      </w:r>
      <w:r w:rsidR="00456FE8" w:rsidRPr="009A041F">
        <w:rPr>
          <w:rFonts w:ascii="Times New Roman" w:hAnsi="Times New Roman" w:cs="Times New Roman"/>
          <w:sz w:val="22"/>
          <w:szCs w:val="22"/>
          <w:shd w:val="clear" w:color="auto" w:fill="FFFFFF"/>
          <w:lang w:val="es-ES_tradnl"/>
        </w:rPr>
        <w:t>ompactación</w:t>
      </w:r>
      <w:r w:rsidRPr="009A041F">
        <w:rPr>
          <w:rFonts w:ascii="Times New Roman" w:hAnsi="Times New Roman" w:cs="Times New Roman"/>
          <w:sz w:val="22"/>
          <w:szCs w:val="22"/>
          <w:shd w:val="clear" w:color="auto" w:fill="FFFFFF"/>
          <w:lang w:val="es-ES_tradnl"/>
        </w:rPr>
        <w:t xml:space="preserve"> de currículo = E</w:t>
      </w:r>
      <w:r w:rsidR="00456FE8" w:rsidRPr="009A041F">
        <w:rPr>
          <w:rFonts w:ascii="Times New Roman" w:hAnsi="Times New Roman" w:cs="Times New Roman"/>
          <w:sz w:val="22"/>
          <w:szCs w:val="22"/>
          <w:shd w:val="clear" w:color="auto" w:fill="FFFFFF"/>
          <w:lang w:val="es-ES_tradnl"/>
        </w:rPr>
        <w:t>sta opción permite a los estudiantes demostrar dominio del contenido para centrarse en temas relevantes para sus intereses. Estructuras claras deben ser acordadas y puestas en marcha para esta opción.</w:t>
      </w:r>
    </w:p>
    <w:p w14:paraId="5B9F17F7" w14:textId="5F4C8BE8" w:rsidR="005B2643" w:rsidRPr="009A041F" w:rsidRDefault="000238B4"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shd w:val="clear" w:color="auto" w:fill="FFFFFF"/>
          <w:lang w:val="es-ES_tradnl"/>
        </w:rPr>
        <w:t>Los grupos de interés = E</w:t>
      </w:r>
      <w:r w:rsidR="00456FE8" w:rsidRPr="009A041F">
        <w:rPr>
          <w:rFonts w:ascii="Times New Roman" w:hAnsi="Times New Roman" w:cs="Times New Roman"/>
          <w:sz w:val="22"/>
          <w:szCs w:val="22"/>
          <w:shd w:val="clear" w:color="auto" w:fill="FFFFFF"/>
          <w:lang w:val="es-ES_tradnl"/>
        </w:rPr>
        <w:t xml:space="preserve">stos pueden tomar la forma de círculos de literatura </w:t>
      </w:r>
      <w:r w:rsidRPr="009A041F">
        <w:rPr>
          <w:rFonts w:ascii="Times New Roman" w:hAnsi="Times New Roman" w:cs="Times New Roman"/>
          <w:sz w:val="22"/>
          <w:szCs w:val="22"/>
          <w:shd w:val="clear" w:color="auto" w:fill="FFFFFF"/>
          <w:lang w:val="es-ES_tradnl"/>
        </w:rPr>
        <w:t>en la que los estudiantes eligen</w:t>
      </w:r>
      <w:r w:rsidR="00456FE8" w:rsidRPr="009A041F">
        <w:rPr>
          <w:rFonts w:ascii="Times New Roman" w:hAnsi="Times New Roman" w:cs="Times New Roman"/>
          <w:sz w:val="22"/>
          <w:szCs w:val="22"/>
          <w:shd w:val="clear" w:color="auto" w:fill="FFFFFF"/>
          <w:lang w:val="es-ES_tradnl"/>
        </w:rPr>
        <w:t xml:space="preserve"> </w:t>
      </w:r>
      <w:r w:rsidRPr="009A041F">
        <w:rPr>
          <w:rFonts w:ascii="Times New Roman" w:hAnsi="Times New Roman" w:cs="Times New Roman"/>
          <w:sz w:val="22"/>
          <w:szCs w:val="22"/>
          <w:shd w:val="clear" w:color="auto" w:fill="FFFFFF"/>
          <w:lang w:val="es-ES_tradnl"/>
        </w:rPr>
        <w:t xml:space="preserve">los </w:t>
      </w:r>
      <w:r w:rsidR="00456FE8" w:rsidRPr="009A041F">
        <w:rPr>
          <w:rFonts w:ascii="Times New Roman" w:hAnsi="Times New Roman" w:cs="Times New Roman"/>
          <w:sz w:val="22"/>
          <w:szCs w:val="22"/>
          <w:shd w:val="clear" w:color="auto" w:fill="FFFFFF"/>
          <w:lang w:val="es-ES_tradnl"/>
        </w:rPr>
        <w:t>libros, actividades extracurriculares, clubes, oportunidades de aprendizaje basado en problema</w:t>
      </w:r>
      <w:r w:rsidRPr="009A041F">
        <w:rPr>
          <w:rFonts w:ascii="Times New Roman" w:hAnsi="Times New Roman" w:cs="Times New Roman"/>
          <w:sz w:val="22"/>
          <w:szCs w:val="22"/>
          <w:shd w:val="clear" w:color="auto" w:fill="FFFFFF"/>
          <w:lang w:val="es-ES_tradnl"/>
        </w:rPr>
        <w:t>s</w:t>
      </w:r>
      <w:r w:rsidR="00456FE8" w:rsidRPr="009A041F">
        <w:rPr>
          <w:rFonts w:ascii="Times New Roman" w:hAnsi="Times New Roman" w:cs="Times New Roman"/>
          <w:sz w:val="22"/>
          <w:szCs w:val="22"/>
          <w:shd w:val="clear" w:color="auto" w:fill="FFFFFF"/>
          <w:lang w:val="es-ES_tradnl"/>
        </w:rPr>
        <w:t xml:space="preserve">, experimentos </w:t>
      </w:r>
      <w:r w:rsidRPr="009A041F">
        <w:rPr>
          <w:rFonts w:ascii="Times New Roman" w:hAnsi="Times New Roman" w:cs="Times New Roman"/>
          <w:sz w:val="22"/>
          <w:szCs w:val="22"/>
          <w:shd w:val="clear" w:color="auto" w:fill="FFFFFF"/>
          <w:lang w:val="es-ES_tradnl"/>
        </w:rPr>
        <w:t>de f</w:t>
      </w:r>
      <w:r w:rsidR="00456FE8" w:rsidRPr="009A041F">
        <w:rPr>
          <w:rFonts w:ascii="Times New Roman" w:hAnsi="Times New Roman" w:cs="Times New Roman"/>
          <w:sz w:val="22"/>
          <w:szCs w:val="22"/>
          <w:shd w:val="clear" w:color="auto" w:fill="FFFFFF"/>
          <w:lang w:val="es-ES_tradnl"/>
        </w:rPr>
        <w:t xml:space="preserve">eria de </w:t>
      </w:r>
      <w:r w:rsidRPr="009A041F">
        <w:rPr>
          <w:rFonts w:ascii="Times New Roman" w:hAnsi="Times New Roman" w:cs="Times New Roman"/>
          <w:sz w:val="22"/>
          <w:szCs w:val="22"/>
          <w:shd w:val="clear" w:color="auto" w:fill="FFFFFF"/>
          <w:lang w:val="es-ES_tradnl"/>
        </w:rPr>
        <w:t>ciencia y otra</w:t>
      </w:r>
      <w:r w:rsidR="00456FE8" w:rsidRPr="009A041F">
        <w:rPr>
          <w:rFonts w:ascii="Times New Roman" w:hAnsi="Times New Roman" w:cs="Times New Roman"/>
          <w:sz w:val="22"/>
          <w:szCs w:val="22"/>
          <w:shd w:val="clear" w:color="auto" w:fill="FFFFFF"/>
          <w:lang w:val="es-ES_tradnl"/>
        </w:rPr>
        <w:t xml:space="preserve">s </w:t>
      </w:r>
      <w:r w:rsidRPr="009A041F">
        <w:rPr>
          <w:rFonts w:ascii="Times New Roman" w:hAnsi="Times New Roman" w:cs="Times New Roman"/>
          <w:sz w:val="22"/>
          <w:szCs w:val="22"/>
          <w:shd w:val="clear" w:color="auto" w:fill="FFFFFF"/>
          <w:lang w:val="es-ES_tradnl"/>
        </w:rPr>
        <w:t>investigaciones creadas por los profesores o los estudiantes</w:t>
      </w:r>
      <w:r w:rsidR="00456FE8" w:rsidRPr="009A041F">
        <w:rPr>
          <w:rFonts w:ascii="Times New Roman" w:hAnsi="Times New Roman" w:cs="Times New Roman"/>
          <w:sz w:val="22"/>
          <w:szCs w:val="22"/>
          <w:shd w:val="clear" w:color="auto" w:fill="FFFFFF"/>
          <w:lang w:val="es-ES_tradnl"/>
        </w:rPr>
        <w:t>.</w:t>
      </w:r>
    </w:p>
    <w:p w14:paraId="016748FC" w14:textId="4EC7588D" w:rsidR="005B2643" w:rsidRPr="009A041F" w:rsidRDefault="000238B4"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Proyectos e</w:t>
      </w:r>
      <w:r w:rsidRPr="009A041F">
        <w:rPr>
          <w:rFonts w:ascii="Times New Roman" w:hAnsi="Times New Roman" w:cs="Times New Roman"/>
          <w:sz w:val="22"/>
          <w:szCs w:val="22"/>
          <w:shd w:val="clear" w:color="auto" w:fill="FFFFFF"/>
          <w:lang w:val="es-ES_tradnl"/>
        </w:rPr>
        <w:t>specializados</w:t>
      </w:r>
      <w:r w:rsidR="00456FE8" w:rsidRPr="009A041F">
        <w:rPr>
          <w:rFonts w:ascii="Times New Roman" w:hAnsi="Times New Roman" w:cs="Times New Roman"/>
          <w:sz w:val="22"/>
          <w:szCs w:val="22"/>
          <w:shd w:val="clear" w:color="auto" w:fill="FFFFFF"/>
          <w:lang w:val="es-ES_tradnl"/>
        </w:rPr>
        <w:t xml:space="preserve"> = </w:t>
      </w:r>
      <w:r w:rsidRPr="009A041F">
        <w:rPr>
          <w:rFonts w:ascii="Times New Roman" w:hAnsi="Times New Roman" w:cs="Times New Roman"/>
          <w:sz w:val="22"/>
          <w:szCs w:val="22"/>
          <w:shd w:val="clear" w:color="auto" w:fill="FFFFFF"/>
          <w:lang w:val="es-ES_tradnl"/>
        </w:rPr>
        <w:t>A</w:t>
      </w:r>
      <w:r w:rsidR="00456FE8" w:rsidRPr="009A041F">
        <w:rPr>
          <w:rFonts w:ascii="Times New Roman" w:hAnsi="Times New Roman" w:cs="Times New Roman"/>
          <w:sz w:val="22"/>
          <w:szCs w:val="22"/>
          <w:shd w:val="clear" w:color="auto" w:fill="FFFFFF"/>
          <w:lang w:val="es-ES_tradnl"/>
        </w:rPr>
        <w:t>quí los estudiantes pueden trabajar en problemas específicos o de investigación. Una gran variedad de posibilidades existen para esto.</w:t>
      </w:r>
    </w:p>
    <w:p w14:paraId="72678E63" w14:textId="39108F7F" w:rsidR="005B2643" w:rsidRPr="009A041F" w:rsidRDefault="000238B4" w:rsidP="005B2643">
      <w:pPr>
        <w:pStyle w:val="ListParagraph"/>
        <w:numPr>
          <w:ilvl w:val="0"/>
          <w:numId w:val="6"/>
        </w:numPr>
        <w:rPr>
          <w:rFonts w:ascii="Times New Roman" w:hAnsi="Times New Roman" w:cs="Times New Roman"/>
          <w:sz w:val="22"/>
          <w:szCs w:val="22"/>
          <w:lang w:val="es-ES_tradnl"/>
        </w:rPr>
      </w:pPr>
      <w:r w:rsidRPr="009A041F">
        <w:rPr>
          <w:rFonts w:ascii="Times New Roman" w:hAnsi="Times New Roman" w:cs="Times New Roman"/>
          <w:sz w:val="22"/>
          <w:szCs w:val="22"/>
          <w:lang w:val="es-ES_tradnl"/>
        </w:rPr>
        <w:t>Materiales e</w:t>
      </w:r>
      <w:r w:rsidRPr="009A041F">
        <w:rPr>
          <w:rFonts w:ascii="Times New Roman" w:hAnsi="Times New Roman" w:cs="Times New Roman"/>
          <w:sz w:val="22"/>
          <w:szCs w:val="22"/>
          <w:shd w:val="clear" w:color="auto" w:fill="FFFFFF"/>
          <w:lang w:val="es-ES_tradnl"/>
        </w:rPr>
        <w:t>specializados</w:t>
      </w:r>
      <w:r w:rsidR="00456FE8" w:rsidRPr="009A041F">
        <w:rPr>
          <w:rFonts w:ascii="Times New Roman" w:hAnsi="Times New Roman" w:cs="Times New Roman"/>
          <w:sz w:val="22"/>
          <w:szCs w:val="22"/>
          <w:shd w:val="clear" w:color="auto" w:fill="FFFFFF"/>
          <w:lang w:val="es-ES_tradnl"/>
        </w:rPr>
        <w:t xml:space="preserve"> = </w:t>
      </w:r>
      <w:r w:rsidRPr="009A041F">
        <w:rPr>
          <w:rFonts w:ascii="Times New Roman" w:hAnsi="Times New Roman" w:cs="Times New Roman"/>
          <w:sz w:val="22"/>
          <w:szCs w:val="22"/>
          <w:shd w:val="clear" w:color="auto" w:fill="FFFFFF"/>
          <w:lang w:val="es-ES_tradnl"/>
        </w:rPr>
        <w:t xml:space="preserve">Los </w:t>
      </w:r>
      <w:r w:rsidR="00456FE8" w:rsidRPr="009A041F">
        <w:rPr>
          <w:rFonts w:ascii="Times New Roman" w:hAnsi="Times New Roman" w:cs="Times New Roman"/>
          <w:sz w:val="22"/>
          <w:szCs w:val="22"/>
          <w:shd w:val="clear" w:color="auto" w:fill="FFFFFF"/>
          <w:lang w:val="es-ES_tradnl"/>
        </w:rPr>
        <w:t>maestros y especialistas tienen acceso a muchos tipos de materiales avanzados y creativos. Dependiendo de las áreas de identificación, selecciones de lectura</w:t>
      </w:r>
      <w:r w:rsidRPr="009A041F">
        <w:rPr>
          <w:rFonts w:ascii="Times New Roman" w:hAnsi="Times New Roman" w:cs="Times New Roman"/>
          <w:sz w:val="22"/>
          <w:szCs w:val="22"/>
          <w:shd w:val="clear" w:color="auto" w:fill="FFFFFF"/>
          <w:lang w:val="es-ES_tradnl"/>
        </w:rPr>
        <w:t xml:space="preserve"> más avanzadas</w:t>
      </w:r>
      <w:r w:rsidR="00456FE8" w:rsidRPr="009A041F">
        <w:rPr>
          <w:rFonts w:ascii="Times New Roman" w:hAnsi="Times New Roman" w:cs="Times New Roman"/>
          <w:sz w:val="22"/>
          <w:szCs w:val="22"/>
          <w:shd w:val="clear" w:color="auto" w:fill="FFFFFF"/>
          <w:lang w:val="es-ES_tradnl"/>
        </w:rPr>
        <w:t xml:space="preserve">, </w:t>
      </w:r>
      <w:r w:rsidRPr="009A041F">
        <w:rPr>
          <w:rFonts w:ascii="Times New Roman" w:hAnsi="Times New Roman" w:cs="Times New Roman"/>
          <w:sz w:val="22"/>
          <w:szCs w:val="22"/>
          <w:shd w:val="clear" w:color="auto" w:fill="FFFFFF"/>
          <w:lang w:val="es-ES_tradnl"/>
        </w:rPr>
        <w:t xml:space="preserve">investigaciones de matemáticas espaciales o materiales para resolver </w:t>
      </w:r>
      <w:r w:rsidR="00456FE8" w:rsidRPr="009A041F">
        <w:rPr>
          <w:rFonts w:ascii="Times New Roman" w:hAnsi="Times New Roman" w:cs="Times New Roman"/>
          <w:sz w:val="22"/>
          <w:szCs w:val="22"/>
          <w:shd w:val="clear" w:color="auto" w:fill="FFFFFF"/>
          <w:lang w:val="es-ES_tradnl"/>
        </w:rPr>
        <w:t>probl</w:t>
      </w:r>
      <w:r w:rsidRPr="009A041F">
        <w:rPr>
          <w:rFonts w:ascii="Times New Roman" w:hAnsi="Times New Roman" w:cs="Times New Roman"/>
          <w:sz w:val="22"/>
          <w:szCs w:val="22"/>
          <w:shd w:val="clear" w:color="auto" w:fill="FFFFFF"/>
          <w:lang w:val="es-ES_tradnl"/>
        </w:rPr>
        <w:t>emas.</w:t>
      </w:r>
    </w:p>
    <w:p w14:paraId="4C020E65" w14:textId="0EDDF34A" w:rsidR="005B2643" w:rsidRPr="009A041F" w:rsidRDefault="000238B4" w:rsidP="005B2643">
      <w:pPr>
        <w:pStyle w:val="ListParagraph"/>
        <w:widowControl w:val="0"/>
        <w:numPr>
          <w:ilvl w:val="0"/>
          <w:numId w:val="6"/>
        </w:numPr>
        <w:autoSpaceDE w:val="0"/>
        <w:autoSpaceDN w:val="0"/>
        <w:adjustRightInd w:val="0"/>
        <w:rPr>
          <w:rFonts w:ascii="Times New Roman" w:hAnsi="Times New Roman" w:cs="Times New Roman"/>
          <w:b/>
          <w:bCs/>
          <w:sz w:val="22"/>
          <w:szCs w:val="22"/>
          <w:u w:val="single"/>
          <w:lang w:val="es-ES_tradnl"/>
        </w:rPr>
      </w:pPr>
      <w:r w:rsidRPr="009A041F">
        <w:rPr>
          <w:rFonts w:ascii="Times New Roman" w:hAnsi="Times New Roman" w:cs="Times New Roman"/>
          <w:sz w:val="22"/>
          <w:szCs w:val="22"/>
          <w:shd w:val="clear" w:color="auto" w:fill="FFFFFF"/>
          <w:lang w:val="es-ES_tradnl"/>
        </w:rPr>
        <w:t>Consulta = L</w:t>
      </w:r>
      <w:r w:rsidR="00456FE8" w:rsidRPr="009A041F">
        <w:rPr>
          <w:rFonts w:ascii="Times New Roman" w:hAnsi="Times New Roman" w:cs="Times New Roman"/>
          <w:sz w:val="22"/>
          <w:szCs w:val="22"/>
          <w:shd w:val="clear" w:color="auto" w:fill="FFFFFF"/>
          <w:lang w:val="es-ES_tradnl"/>
        </w:rPr>
        <w:t xml:space="preserve">os estudiantes permanecen en el aula regular pero son supervisados por el especialista AIG. </w:t>
      </w:r>
      <w:r w:rsidRPr="009A041F">
        <w:rPr>
          <w:rFonts w:ascii="Times New Roman" w:hAnsi="Times New Roman" w:cs="Times New Roman"/>
          <w:sz w:val="22"/>
          <w:szCs w:val="22"/>
          <w:shd w:val="clear" w:color="auto" w:fill="FFFFFF"/>
          <w:lang w:val="es-ES_tradnl"/>
        </w:rPr>
        <w:t>Los m</w:t>
      </w:r>
      <w:r w:rsidR="00456FE8" w:rsidRPr="009A041F">
        <w:rPr>
          <w:rFonts w:ascii="Times New Roman" w:hAnsi="Times New Roman" w:cs="Times New Roman"/>
          <w:sz w:val="22"/>
          <w:szCs w:val="22"/>
          <w:shd w:val="clear" w:color="auto" w:fill="FFFFFF"/>
          <w:lang w:val="es-ES_tradnl"/>
        </w:rPr>
        <w:t xml:space="preserve">aestros, por supuesto, podrán, solicitar </w:t>
      </w:r>
      <w:r w:rsidRPr="009A041F">
        <w:rPr>
          <w:rFonts w:ascii="Times New Roman" w:hAnsi="Times New Roman" w:cs="Times New Roman"/>
          <w:sz w:val="22"/>
          <w:szCs w:val="22"/>
          <w:shd w:val="clear" w:color="auto" w:fill="FFFFFF"/>
          <w:lang w:val="es-ES_tradnl"/>
        </w:rPr>
        <w:t>currículo</w:t>
      </w:r>
      <w:r w:rsidR="00456FE8" w:rsidRPr="009A041F">
        <w:rPr>
          <w:rFonts w:ascii="Times New Roman" w:hAnsi="Times New Roman" w:cs="Times New Roman"/>
          <w:sz w:val="22"/>
          <w:szCs w:val="22"/>
          <w:shd w:val="clear" w:color="auto" w:fill="FFFFFF"/>
          <w:lang w:val="es-ES_tradnl"/>
        </w:rPr>
        <w:t xml:space="preserve"> u otros recursos para estos estudiantes. En general esta opción se utiliza cuando los alumnos tienen deficiencias en el aprendizaje o están experimentando dificultad</w:t>
      </w:r>
      <w:r w:rsidRPr="009A041F">
        <w:rPr>
          <w:rFonts w:ascii="Times New Roman" w:hAnsi="Times New Roman" w:cs="Times New Roman"/>
          <w:sz w:val="22"/>
          <w:szCs w:val="22"/>
          <w:shd w:val="clear" w:color="auto" w:fill="FFFFFF"/>
          <w:lang w:val="es-ES_tradnl"/>
        </w:rPr>
        <w:t>es</w:t>
      </w:r>
      <w:r w:rsidR="00456FE8" w:rsidRPr="009A041F">
        <w:rPr>
          <w:rFonts w:ascii="Times New Roman" w:hAnsi="Times New Roman" w:cs="Times New Roman"/>
          <w:sz w:val="22"/>
          <w:szCs w:val="22"/>
          <w:shd w:val="clear" w:color="auto" w:fill="FFFFFF"/>
          <w:lang w:val="es-ES_tradnl"/>
        </w:rPr>
        <w:t xml:space="preserve"> en conceptos de nivel de grado.</w:t>
      </w:r>
    </w:p>
    <w:p w14:paraId="7A1BFC17" w14:textId="77777777" w:rsidR="00211926" w:rsidRPr="009A041F" w:rsidRDefault="00211926" w:rsidP="00211926">
      <w:pPr>
        <w:widowControl w:val="0"/>
        <w:autoSpaceDE w:val="0"/>
        <w:autoSpaceDN w:val="0"/>
        <w:adjustRightInd w:val="0"/>
        <w:jc w:val="center"/>
        <w:rPr>
          <w:rFonts w:ascii="Baskerville" w:hAnsi="Baskerville" w:cs="Baskerville"/>
          <w:b/>
          <w:bCs/>
          <w:color w:val="000000"/>
          <w:lang w:val="es-ES_tradnl"/>
        </w:rPr>
      </w:pPr>
    </w:p>
    <w:p w14:paraId="71B4306E" w14:textId="3494284F" w:rsidR="00211926" w:rsidRPr="009A041F" w:rsidRDefault="00D12E3A" w:rsidP="00211926">
      <w:pPr>
        <w:widowControl w:val="0"/>
        <w:autoSpaceDE w:val="0"/>
        <w:autoSpaceDN w:val="0"/>
        <w:adjustRightInd w:val="0"/>
        <w:jc w:val="center"/>
        <w:rPr>
          <w:rFonts w:ascii="Baskerville" w:hAnsi="Baskerville" w:cs="Baskerville"/>
          <w:b/>
          <w:noProof/>
          <w:lang w:val="es-ES_tradnl"/>
        </w:rPr>
      </w:pPr>
      <w:r w:rsidRPr="009A041F">
        <w:rPr>
          <w:rFonts w:ascii="Baskerville" w:hAnsi="Baskerville" w:cs="Baskerville"/>
          <w:b/>
          <w:noProof/>
          <w:lang w:val="es-ES_tradnl"/>
        </w:rPr>
        <w:t>Necesidades s</w:t>
      </w:r>
      <w:r w:rsidR="00211926" w:rsidRPr="009A041F">
        <w:rPr>
          <w:rFonts w:ascii="Baskerville" w:hAnsi="Baskerville" w:cs="Baskerville"/>
          <w:b/>
          <w:noProof/>
          <w:lang w:val="es-ES_tradnl"/>
        </w:rPr>
        <w:t>ocial</w:t>
      </w:r>
      <w:r w:rsidRPr="009A041F">
        <w:rPr>
          <w:rFonts w:ascii="Baskerville" w:hAnsi="Baskerville" w:cs="Baskerville"/>
          <w:b/>
          <w:noProof/>
          <w:lang w:val="es-ES_tradnl"/>
        </w:rPr>
        <w:t>es/emoc</w:t>
      </w:r>
      <w:r w:rsidR="00211926" w:rsidRPr="009A041F">
        <w:rPr>
          <w:rFonts w:ascii="Baskerville" w:hAnsi="Baskerville" w:cs="Baskerville"/>
          <w:b/>
          <w:noProof/>
          <w:lang w:val="es-ES_tradnl"/>
        </w:rPr>
        <w:t>ional</w:t>
      </w:r>
      <w:r w:rsidRPr="009A041F">
        <w:rPr>
          <w:rFonts w:ascii="Baskerville" w:hAnsi="Baskerville" w:cs="Baskerville"/>
          <w:b/>
          <w:noProof/>
          <w:lang w:val="es-ES_tradnl"/>
        </w:rPr>
        <w:t>es</w:t>
      </w:r>
    </w:p>
    <w:p w14:paraId="28B2D4DD" w14:textId="77777777" w:rsidR="00211926" w:rsidRPr="009A041F" w:rsidRDefault="00211926" w:rsidP="00211926">
      <w:pPr>
        <w:widowControl w:val="0"/>
        <w:autoSpaceDE w:val="0"/>
        <w:autoSpaceDN w:val="0"/>
        <w:adjustRightInd w:val="0"/>
        <w:rPr>
          <w:rFonts w:ascii="Baskerville" w:hAnsi="Baskerville" w:cs="Baskerville"/>
          <w:noProof/>
          <w:lang w:val="es-ES_tradnl"/>
        </w:rPr>
      </w:pPr>
    </w:p>
    <w:p w14:paraId="707657DA" w14:textId="52FB2D58" w:rsidR="00211926" w:rsidRPr="009A041F" w:rsidRDefault="00D12E3A" w:rsidP="00211926">
      <w:pPr>
        <w:widowControl w:val="0"/>
        <w:autoSpaceDE w:val="0"/>
        <w:autoSpaceDN w:val="0"/>
        <w:adjustRightInd w:val="0"/>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Dr. Rick Courtwright de Duke TIP dice: "Los estudiantes talentosos a menudo son más talentosos</w:t>
      </w:r>
      <w:r w:rsidR="004049AA" w:rsidRPr="009A041F">
        <w:rPr>
          <w:rFonts w:ascii="Times New Roman" w:hAnsi="Times New Roman" w:cs="Times New Roman"/>
          <w:shd w:val="clear" w:color="auto" w:fill="FFFFFF"/>
          <w:lang w:val="es-ES_tradnl"/>
        </w:rPr>
        <w:t xml:space="preserve"> en muchas áreas." </w:t>
      </w:r>
      <w:r w:rsidRPr="009A041F">
        <w:rPr>
          <w:rFonts w:ascii="Times New Roman" w:hAnsi="Times New Roman" w:cs="Times New Roman"/>
          <w:shd w:val="clear" w:color="auto" w:fill="FFFFFF"/>
          <w:lang w:val="es-ES_tradnl"/>
        </w:rPr>
        <w:t xml:space="preserve">Incluye las necesidades sociales y emocionales en </w:t>
      </w:r>
      <w:r w:rsidR="004049AA" w:rsidRPr="009A041F">
        <w:rPr>
          <w:rFonts w:ascii="Times New Roman" w:hAnsi="Times New Roman" w:cs="Times New Roman"/>
          <w:shd w:val="clear" w:color="auto" w:fill="FFFFFF"/>
          <w:lang w:val="es-ES_tradnl"/>
        </w:rPr>
        <w:t>esas</w:t>
      </w:r>
      <w:r w:rsidRPr="009A041F">
        <w:rPr>
          <w:rFonts w:ascii="Times New Roman" w:hAnsi="Times New Roman" w:cs="Times New Roman"/>
          <w:shd w:val="clear" w:color="auto" w:fill="FFFFFF"/>
          <w:lang w:val="es-ES_tradnl"/>
        </w:rPr>
        <w:t xml:space="preserve"> áreas. </w:t>
      </w:r>
      <w:r w:rsidR="004049AA" w:rsidRPr="009A041F">
        <w:rPr>
          <w:rFonts w:ascii="Times New Roman" w:hAnsi="Times New Roman" w:cs="Times New Roman"/>
          <w:shd w:val="clear" w:color="auto" w:fill="FFFFFF"/>
          <w:lang w:val="es-ES_tradnl"/>
        </w:rPr>
        <w:t>Los e</w:t>
      </w:r>
      <w:r w:rsidRPr="009A041F">
        <w:rPr>
          <w:rFonts w:ascii="Times New Roman" w:hAnsi="Times New Roman" w:cs="Times New Roman"/>
          <w:shd w:val="clear" w:color="auto" w:fill="FFFFFF"/>
          <w:lang w:val="es-ES_tradnl"/>
        </w:rPr>
        <w:t xml:space="preserve">studiantes </w:t>
      </w:r>
      <w:r w:rsidR="004049AA" w:rsidRPr="009A041F">
        <w:rPr>
          <w:rFonts w:ascii="Times New Roman" w:hAnsi="Times New Roman" w:cs="Times New Roman"/>
          <w:shd w:val="clear" w:color="auto" w:fill="FFFFFF"/>
          <w:lang w:val="es-ES_tradnl"/>
        </w:rPr>
        <w:t xml:space="preserve">talentosos </w:t>
      </w:r>
      <w:r w:rsidRPr="009A041F">
        <w:rPr>
          <w:rFonts w:ascii="Times New Roman" w:hAnsi="Times New Roman" w:cs="Times New Roman"/>
          <w:shd w:val="clear" w:color="auto" w:fill="FFFFFF"/>
          <w:lang w:val="es-ES_tradnl"/>
        </w:rPr>
        <w:t>son no más propensos a tener necesidades que cualquier otro grupo de estudiantes. Sin embargo, sus necesidades pueden ser profundamente diferentes e intensas.</w:t>
      </w:r>
    </w:p>
    <w:p w14:paraId="1E84D742" w14:textId="77777777" w:rsidR="004049AA" w:rsidRPr="009A041F" w:rsidRDefault="004049AA" w:rsidP="00211926">
      <w:pPr>
        <w:widowControl w:val="0"/>
        <w:autoSpaceDE w:val="0"/>
        <w:autoSpaceDN w:val="0"/>
        <w:adjustRightInd w:val="0"/>
        <w:rPr>
          <w:rFonts w:ascii="Times New Roman" w:hAnsi="Times New Roman" w:cs="Times New Roman"/>
          <w:noProof/>
          <w:lang w:val="es-ES_tradnl"/>
        </w:rPr>
      </w:pPr>
    </w:p>
    <w:p w14:paraId="544C1F0B" w14:textId="5D6F68E8" w:rsidR="00211926" w:rsidRPr="009A041F" w:rsidRDefault="004049AA" w:rsidP="00211926">
      <w:pPr>
        <w:widowControl w:val="0"/>
        <w:autoSpaceDE w:val="0"/>
        <w:autoSpaceDN w:val="0"/>
        <w:adjustRightInd w:val="0"/>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CCS quiere ayudar a cada niño/a de la mejor manera posible. Si usted o su hijo/a necesita ayuda en esta área, estamos dispuestos a ayudar. El nivel de grado no importa. Deje saber el especialista sus inquietudes. El programa de AIG se trabaja con los maestros y los consejeros para encontrar las mejores soluciones dentro del sistema escolar.</w:t>
      </w:r>
    </w:p>
    <w:p w14:paraId="536B194F" w14:textId="77777777" w:rsidR="004049AA" w:rsidRPr="009A041F" w:rsidRDefault="004049AA" w:rsidP="00211926">
      <w:pPr>
        <w:widowControl w:val="0"/>
        <w:autoSpaceDE w:val="0"/>
        <w:autoSpaceDN w:val="0"/>
        <w:adjustRightInd w:val="0"/>
        <w:rPr>
          <w:rFonts w:ascii="Times New Roman" w:hAnsi="Times New Roman" w:cs="Times New Roman"/>
          <w:noProof/>
          <w:lang w:val="es-ES_tradnl"/>
        </w:rPr>
      </w:pPr>
    </w:p>
    <w:p w14:paraId="494629D7" w14:textId="697AB686" w:rsidR="004049AA" w:rsidRPr="009A041F" w:rsidRDefault="004049AA" w:rsidP="004049AA">
      <w:pPr>
        <w:spacing w:after="200"/>
        <w:rPr>
          <w:rFonts w:ascii="Times New Roman" w:hAnsi="Times New Roman" w:cs="Times New Roman"/>
          <w:lang w:val="es-ES_tradnl"/>
        </w:rPr>
      </w:pPr>
      <w:r w:rsidRPr="009A041F">
        <w:rPr>
          <w:rFonts w:ascii="Times New Roman" w:hAnsi="Times New Roman" w:cs="Times New Roman"/>
          <w:shd w:val="clear" w:color="auto" w:fill="FFFFFF"/>
          <w:lang w:val="es-ES_tradnl"/>
        </w:rPr>
        <w:t>Algunos de los problemas que pueden surgir incluyen:</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perfeccionismo</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intensidad</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Soledad</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frustración</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apatía</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falta de habilidades de organización</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lang w:val="es-ES_tradnl"/>
        </w:rPr>
        <w:br/>
      </w:r>
      <w:r w:rsidRPr="009A041F">
        <w:rPr>
          <w:rFonts w:ascii="Times New Roman" w:hAnsi="Times New Roman" w:cs="Times New Roman"/>
          <w:shd w:val="clear" w:color="auto" w:fill="FFFFFF"/>
          <w:lang w:val="es-ES_tradnl"/>
        </w:rPr>
        <w:t>• discusión</w:t>
      </w:r>
    </w:p>
    <w:p w14:paraId="1EA2E888" w14:textId="21DCFECC" w:rsidR="00211926" w:rsidRPr="009A041F" w:rsidRDefault="0021607E" w:rsidP="00211926">
      <w:pPr>
        <w:widowControl w:val="0"/>
        <w:autoSpaceDE w:val="0"/>
        <w:autoSpaceDN w:val="0"/>
        <w:adjustRightInd w:val="0"/>
        <w:jc w:val="center"/>
        <w:rPr>
          <w:rFonts w:ascii="Baskerville" w:hAnsi="Baskerville" w:cs="Baskerville"/>
          <w:b/>
          <w:bCs/>
          <w:color w:val="000000"/>
          <w:lang w:val="es-ES_tradnl"/>
        </w:rPr>
      </w:pPr>
      <w:r w:rsidRPr="009A041F">
        <w:rPr>
          <w:rFonts w:ascii="Baskerville" w:hAnsi="Baskerville" w:cs="Baskerville"/>
          <w:b/>
          <w:bCs/>
          <w:color w:val="000000"/>
          <w:lang w:val="es-ES_tradnl"/>
        </w:rPr>
        <w:t>Comunicaciones</w:t>
      </w:r>
    </w:p>
    <w:p w14:paraId="5CCAD182" w14:textId="77777777" w:rsidR="00A54E0E" w:rsidRPr="009A041F" w:rsidRDefault="00A54E0E" w:rsidP="00211926">
      <w:pPr>
        <w:widowControl w:val="0"/>
        <w:autoSpaceDE w:val="0"/>
        <w:autoSpaceDN w:val="0"/>
        <w:adjustRightInd w:val="0"/>
        <w:jc w:val="center"/>
        <w:rPr>
          <w:rFonts w:ascii="Baskerville" w:hAnsi="Baskerville" w:cs="Baskerville"/>
          <w:b/>
          <w:bCs/>
          <w:color w:val="000000"/>
          <w:lang w:val="es-ES_tradnl"/>
        </w:rPr>
      </w:pPr>
    </w:p>
    <w:p w14:paraId="1612B577" w14:textId="6A8179C0" w:rsidR="00A54E0E" w:rsidRPr="009A041F" w:rsidRDefault="00650F57" w:rsidP="00A54E0E">
      <w:pPr>
        <w:rPr>
          <w:rFonts w:ascii="Baskerville" w:hAnsi="Baskerville" w:cs="Baskerville"/>
          <w:color w:val="000000"/>
          <w:lang w:val="es-ES_tradnl"/>
        </w:rPr>
      </w:pPr>
      <w:r w:rsidRPr="009A041F">
        <w:rPr>
          <w:rFonts w:ascii="Times New Roman" w:hAnsi="Times New Roman" w:cs="Times New Roman"/>
          <w:shd w:val="clear" w:color="auto" w:fill="FFFFFF"/>
          <w:lang w:val="es-ES_tradnl"/>
        </w:rPr>
        <w:t>Publicidad para eventos y tiempos de referencia se entrega a través de hoja de papel, llamadas por los directores y los anuncios. Uno de los eventos principales se llama Universidad de padres. Esta serie tiene temas de interés para todos los padres pero tiene énfasis a los padres que tienen hijos talentosos. Usted recibirá avisos para la Universidad de padres por llamadas telefónicas y correos electrónicos.</w:t>
      </w:r>
    </w:p>
    <w:p w14:paraId="66C84163" w14:textId="77777777" w:rsidR="00A54E0E" w:rsidRPr="009A041F" w:rsidRDefault="00A54E0E" w:rsidP="00A54E0E">
      <w:pPr>
        <w:rPr>
          <w:rFonts w:ascii="Baskerville" w:hAnsi="Baskerville" w:cs="Baskerville"/>
          <w:color w:val="000000"/>
          <w:lang w:val="es-ES_tradnl"/>
        </w:rPr>
      </w:pPr>
    </w:p>
    <w:p w14:paraId="1FC44DA1" w14:textId="3C81C397" w:rsidR="00A54E0E" w:rsidRPr="009A041F" w:rsidRDefault="00650F57" w:rsidP="00A54E0E">
      <w:pPr>
        <w:widowControl w:val="0"/>
        <w:autoSpaceDE w:val="0"/>
        <w:autoSpaceDN w:val="0"/>
        <w:adjustRightInd w:val="0"/>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 xml:space="preserve">Cada estudiante recibe un DEP/IDEP para el próximo año. Estos planes incluyen la diferenciación que </w:t>
      </w:r>
      <w:r w:rsidR="009D6A79" w:rsidRPr="009A041F">
        <w:rPr>
          <w:rFonts w:ascii="Times New Roman" w:hAnsi="Times New Roman" w:cs="Times New Roman"/>
          <w:shd w:val="clear" w:color="auto" w:fill="FFFFFF"/>
          <w:lang w:val="es-ES_tradnl"/>
        </w:rPr>
        <w:t xml:space="preserve">deben </w:t>
      </w:r>
      <w:r w:rsidRPr="009A041F">
        <w:rPr>
          <w:rFonts w:ascii="Times New Roman" w:hAnsi="Times New Roman" w:cs="Times New Roman"/>
          <w:shd w:val="clear" w:color="auto" w:fill="FFFFFF"/>
          <w:lang w:val="es-ES_tradnl"/>
        </w:rPr>
        <w:t>ocurr</w:t>
      </w:r>
      <w:r w:rsidR="009D6A79" w:rsidRPr="009A041F">
        <w:rPr>
          <w:rFonts w:ascii="Times New Roman" w:hAnsi="Times New Roman" w:cs="Times New Roman"/>
          <w:shd w:val="clear" w:color="auto" w:fill="FFFFFF"/>
          <w:lang w:val="es-ES_tradnl"/>
        </w:rPr>
        <w:t>ir</w:t>
      </w:r>
      <w:r w:rsidRPr="009A041F">
        <w:rPr>
          <w:rStyle w:val="apple-converted-space"/>
          <w:rFonts w:ascii="Times New Roman" w:hAnsi="Times New Roman" w:cs="Times New Roman"/>
          <w:shd w:val="clear" w:color="auto" w:fill="FFFFFF"/>
          <w:lang w:val="es-ES_tradnl"/>
        </w:rPr>
        <w:t> </w:t>
      </w:r>
      <w:r w:rsidRPr="009A041F">
        <w:rPr>
          <w:rFonts w:ascii="Times New Roman" w:hAnsi="Times New Roman" w:cs="Times New Roman"/>
          <w:shd w:val="clear" w:color="auto" w:fill="FFFFFF"/>
          <w:lang w:val="es-ES_tradnl"/>
        </w:rPr>
        <w:t xml:space="preserve">en el nivel de grado. Más </w:t>
      </w:r>
      <w:r w:rsidR="009D6A79" w:rsidRPr="009A041F">
        <w:rPr>
          <w:rFonts w:ascii="Times New Roman" w:hAnsi="Times New Roman" w:cs="Times New Roman"/>
          <w:shd w:val="clear" w:color="auto" w:fill="FFFFFF"/>
          <w:lang w:val="es-ES_tradnl"/>
        </w:rPr>
        <w:t xml:space="preserve">diferenciación </w:t>
      </w:r>
      <w:r w:rsidRPr="009A041F">
        <w:rPr>
          <w:rFonts w:ascii="Times New Roman" w:hAnsi="Times New Roman" w:cs="Times New Roman"/>
          <w:shd w:val="clear" w:color="auto" w:fill="FFFFFF"/>
          <w:lang w:val="es-ES_tradnl"/>
        </w:rPr>
        <w:t xml:space="preserve">puede ocurrir, pero estos son los pasos </w:t>
      </w:r>
      <w:r w:rsidRPr="009A041F">
        <w:rPr>
          <w:rFonts w:ascii="Times New Roman" w:hAnsi="Times New Roman" w:cs="Times New Roman"/>
          <w:shd w:val="clear" w:color="auto" w:fill="FFFFFF"/>
          <w:lang w:val="es-ES_tradnl"/>
        </w:rPr>
        <w:lastRenderedPageBreak/>
        <w:t xml:space="preserve">básicos </w:t>
      </w:r>
      <w:r w:rsidR="009D6A79" w:rsidRPr="009A041F">
        <w:rPr>
          <w:rFonts w:ascii="Times New Roman" w:hAnsi="Times New Roman" w:cs="Times New Roman"/>
          <w:shd w:val="clear" w:color="auto" w:fill="FFFFFF"/>
          <w:lang w:val="es-ES_tradnl"/>
        </w:rPr>
        <w:t xml:space="preserve">que los maestros tomarán para darle </w:t>
      </w:r>
      <w:r w:rsidRPr="009A041F">
        <w:rPr>
          <w:rFonts w:ascii="Times New Roman" w:hAnsi="Times New Roman" w:cs="Times New Roman"/>
          <w:shd w:val="clear" w:color="auto" w:fill="FFFFFF"/>
          <w:lang w:val="es-ES_tradnl"/>
        </w:rPr>
        <w:t>a su hijo</w:t>
      </w:r>
      <w:r w:rsidR="009D6A79" w:rsidRPr="009A041F">
        <w:rPr>
          <w:rFonts w:ascii="Times New Roman" w:hAnsi="Times New Roman" w:cs="Times New Roman"/>
          <w:shd w:val="clear" w:color="auto" w:fill="FFFFFF"/>
          <w:lang w:val="es-ES_tradnl"/>
        </w:rPr>
        <w:t>/a</w:t>
      </w:r>
      <w:r w:rsidRPr="009A041F">
        <w:rPr>
          <w:rFonts w:ascii="Times New Roman" w:hAnsi="Times New Roman" w:cs="Times New Roman"/>
          <w:shd w:val="clear" w:color="auto" w:fill="FFFFFF"/>
          <w:lang w:val="es-ES_tradnl"/>
        </w:rPr>
        <w:t xml:space="preserve"> los servicios que necesita.</w:t>
      </w:r>
    </w:p>
    <w:p w14:paraId="0572F9B1" w14:textId="77777777" w:rsidR="009D6A79" w:rsidRPr="009A041F" w:rsidRDefault="009D6A79" w:rsidP="00A54E0E">
      <w:pPr>
        <w:widowControl w:val="0"/>
        <w:autoSpaceDE w:val="0"/>
        <w:autoSpaceDN w:val="0"/>
        <w:adjustRightInd w:val="0"/>
        <w:rPr>
          <w:rFonts w:ascii="Times New Roman" w:hAnsi="Times New Roman" w:cs="Times New Roman"/>
          <w:noProof/>
          <w:lang w:val="es-ES_tradnl"/>
        </w:rPr>
      </w:pPr>
    </w:p>
    <w:p w14:paraId="049C836E" w14:textId="293F0758" w:rsidR="00A54E0E" w:rsidRPr="009A041F" w:rsidRDefault="009D6A79" w:rsidP="00A54E0E">
      <w:pPr>
        <w:rPr>
          <w:rFonts w:ascii="Times New Roman" w:hAnsi="Times New Roman" w:cs="Times New Roman"/>
          <w:lang w:val="es-ES_tradnl"/>
        </w:rPr>
      </w:pPr>
      <w:r w:rsidRPr="009A041F">
        <w:rPr>
          <w:rFonts w:ascii="Times New Roman" w:hAnsi="Times New Roman" w:cs="Times New Roman"/>
          <w:shd w:val="clear" w:color="auto" w:fill="FFFFFF"/>
          <w:lang w:val="es-ES_tradnl"/>
        </w:rPr>
        <w:t xml:space="preserve">Reportes de fin del año son enviados a casa cada año. Estos se incluyen objetivos establecidos por el estudiante y autoevaluaciones, recordatorios de </w:t>
      </w:r>
      <w:r w:rsidR="0021607E" w:rsidRPr="009A041F">
        <w:rPr>
          <w:rFonts w:ascii="Times New Roman" w:hAnsi="Times New Roman" w:cs="Times New Roman"/>
          <w:shd w:val="clear" w:color="auto" w:fill="FFFFFF"/>
          <w:lang w:val="es-ES_tradnl"/>
        </w:rPr>
        <w:t>calificaciones</w:t>
      </w:r>
      <w:r w:rsidRPr="009A041F">
        <w:rPr>
          <w:rFonts w:ascii="Times New Roman" w:hAnsi="Times New Roman" w:cs="Times New Roman"/>
          <w:shd w:val="clear" w:color="auto" w:fill="FFFFFF"/>
          <w:lang w:val="es-ES_tradnl"/>
        </w:rPr>
        <w:t xml:space="preserve"> para el programa y un recordatorio de las áreas de identificación de su hijo/a.</w:t>
      </w:r>
    </w:p>
    <w:p w14:paraId="512E85E9" w14:textId="77777777" w:rsidR="0059149E" w:rsidRPr="009A041F" w:rsidRDefault="0059149E" w:rsidP="008D5A09">
      <w:pPr>
        <w:jc w:val="center"/>
        <w:rPr>
          <w:rFonts w:ascii="Baskerville" w:hAnsi="Baskerville" w:cs="Baskerville"/>
          <w:b/>
          <w:color w:val="000000"/>
          <w:lang w:val="es-ES_tradnl"/>
        </w:rPr>
      </w:pPr>
    </w:p>
    <w:p w14:paraId="00D4114B" w14:textId="77777777" w:rsidR="0059149E" w:rsidRPr="009A041F" w:rsidRDefault="0059149E" w:rsidP="008D5A09">
      <w:pPr>
        <w:jc w:val="center"/>
        <w:rPr>
          <w:rFonts w:ascii="Baskerville" w:hAnsi="Baskerville" w:cs="Baskerville"/>
          <w:b/>
          <w:color w:val="000000"/>
          <w:lang w:val="es-ES_tradnl"/>
        </w:rPr>
      </w:pPr>
    </w:p>
    <w:p w14:paraId="62A80EF6" w14:textId="77777777" w:rsidR="0059149E" w:rsidRPr="009A041F" w:rsidRDefault="0059149E" w:rsidP="008D5A09">
      <w:pPr>
        <w:jc w:val="center"/>
        <w:rPr>
          <w:rFonts w:ascii="Baskerville" w:hAnsi="Baskerville" w:cs="Baskerville"/>
          <w:b/>
          <w:color w:val="000000"/>
          <w:lang w:val="es-ES_tradnl"/>
        </w:rPr>
      </w:pPr>
    </w:p>
    <w:p w14:paraId="5FEA98A7" w14:textId="56B13216" w:rsidR="008D5A09" w:rsidRPr="009A041F" w:rsidRDefault="00552AE7" w:rsidP="008D5A09">
      <w:pPr>
        <w:jc w:val="center"/>
        <w:rPr>
          <w:rFonts w:ascii="Baskerville" w:hAnsi="Baskerville" w:cs="Baskerville"/>
          <w:color w:val="000000"/>
          <w:lang w:val="es-ES_tradnl"/>
        </w:rPr>
      </w:pPr>
      <w:r w:rsidRPr="009A041F">
        <w:rPr>
          <w:rFonts w:ascii="Baskerville" w:hAnsi="Baskerville" w:cs="Baskerville"/>
          <w:b/>
          <w:color w:val="000000"/>
          <w:lang w:val="es-ES_tradnl"/>
        </w:rPr>
        <w:t>Transiciones</w:t>
      </w:r>
    </w:p>
    <w:p w14:paraId="0504116E" w14:textId="77777777" w:rsidR="008D5A09" w:rsidRPr="009A041F" w:rsidRDefault="008D5A09" w:rsidP="008D5A09">
      <w:pPr>
        <w:rPr>
          <w:rFonts w:ascii="Baskerville" w:hAnsi="Baskerville" w:cs="Baskerville"/>
          <w:color w:val="000000"/>
          <w:lang w:val="es-ES_tradnl"/>
        </w:rPr>
      </w:pPr>
    </w:p>
    <w:p w14:paraId="33B1A1AD" w14:textId="0AE3E3CC" w:rsidR="008D5A09" w:rsidRPr="009A041F" w:rsidRDefault="00552AE7" w:rsidP="008D5A09">
      <w:pPr>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El programa de AIG varía como el estudiante progresa en sus carreras. Un resumen puede ayudarle a usted y su hijo/a ver las diferencias.</w:t>
      </w:r>
    </w:p>
    <w:p w14:paraId="4CBBC723" w14:textId="77777777" w:rsidR="00552AE7" w:rsidRPr="009A041F" w:rsidRDefault="00552AE7" w:rsidP="008D5A09">
      <w:pPr>
        <w:rPr>
          <w:rFonts w:ascii="Times New Roman" w:hAnsi="Times New Roman" w:cs="Times New Roman"/>
          <w:shd w:val="clear" w:color="auto" w:fill="FFFFFF"/>
          <w:lang w:val="es-ES_tradnl"/>
        </w:rPr>
      </w:pPr>
    </w:p>
    <w:p w14:paraId="79575EFF" w14:textId="77777777" w:rsidR="00552AE7" w:rsidRPr="009A041F" w:rsidRDefault="00552AE7" w:rsidP="00552AE7">
      <w:pPr>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K-3 Nurture: Los estudiantes son seleccionados a través de criterios para el desarrollo del talento según el proceso de la escuela. Los estudiantes identificado</w:t>
      </w:r>
      <w:r w:rsidRPr="009A041F">
        <w:rPr>
          <w:rStyle w:val="apple-converted-space"/>
          <w:rFonts w:ascii="Times New Roman" w:hAnsi="Times New Roman" w:cs="Times New Roman"/>
          <w:shd w:val="clear" w:color="auto" w:fill="FFFFFF"/>
          <w:lang w:val="es-ES_tradnl"/>
        </w:rPr>
        <w:t xml:space="preserve">s como AIG </w:t>
      </w:r>
      <w:r w:rsidRPr="009A041F">
        <w:rPr>
          <w:rFonts w:ascii="Times New Roman" w:hAnsi="Times New Roman" w:cs="Times New Roman"/>
          <w:shd w:val="clear" w:color="auto" w:fill="FFFFFF"/>
          <w:lang w:val="es-ES_tradnl"/>
        </w:rPr>
        <w:t>se sirven en la clase regular por el maestro. Los especialistas de AIG pueden apoyar al maestro por el suministro o la creación de plan de estudios.</w:t>
      </w:r>
    </w:p>
    <w:p w14:paraId="706498B9" w14:textId="77777777" w:rsidR="00E40023" w:rsidRPr="009A041F" w:rsidRDefault="00E40023" w:rsidP="00552AE7">
      <w:pPr>
        <w:rPr>
          <w:rFonts w:ascii="Times New Roman" w:hAnsi="Times New Roman" w:cs="Times New Roman"/>
          <w:shd w:val="clear" w:color="auto" w:fill="FFFFFF"/>
          <w:lang w:val="es-ES_tradnl"/>
        </w:rPr>
      </w:pPr>
    </w:p>
    <w:p w14:paraId="6E8B8695" w14:textId="2C47F0B8" w:rsidR="00E40023" w:rsidRPr="009A041F" w:rsidRDefault="00E40023" w:rsidP="00E40023">
      <w:pPr>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 xml:space="preserve">Grados 4-5: Los estudiantes salen afuera de las clases regulares según su área talentosa. El trabajo puede realizarse utilizando estrategias de resolución de problemas o durante la hora de genio. Ambos sirven para promover las actividades de nivel más avanzado. </w:t>
      </w:r>
    </w:p>
    <w:p w14:paraId="59551AD7" w14:textId="77777777" w:rsidR="00E40023" w:rsidRPr="009A041F" w:rsidRDefault="00E40023" w:rsidP="00E40023">
      <w:pPr>
        <w:rPr>
          <w:rFonts w:ascii="Times New Roman" w:hAnsi="Times New Roman" w:cs="Times New Roman"/>
          <w:shd w:val="clear" w:color="auto" w:fill="FFFFFF"/>
          <w:lang w:val="es-ES_tradnl"/>
        </w:rPr>
      </w:pPr>
    </w:p>
    <w:p w14:paraId="30F3819F" w14:textId="08C09099" w:rsidR="00E40023" w:rsidRPr="009A041F" w:rsidRDefault="00E40023" w:rsidP="00E40023">
      <w:pPr>
        <w:rPr>
          <w:rFonts w:ascii="Times New Roman" w:hAnsi="Times New Roman" w:cs="Times New Roman"/>
          <w:shd w:val="clear" w:color="auto" w:fill="FFFFFF"/>
          <w:lang w:val="es-ES_tradnl"/>
        </w:rPr>
      </w:pPr>
      <w:r w:rsidRPr="009A041F">
        <w:rPr>
          <w:rFonts w:ascii="Times New Roman" w:hAnsi="Times New Roman" w:cs="Times New Roman"/>
          <w:shd w:val="clear" w:color="auto" w:fill="FFFFFF"/>
          <w:lang w:val="es-ES_tradnl"/>
        </w:rPr>
        <w:t>La secundaria: Una combinación de salir de clase y quedar en clase se utilizan en estos grados. Las habilidades están dirigidas utilizando materiales de nivel más avanzado. Instrucción adentro de la clase permite a los especialistas ayudar con las habilidades de pensamiento en el salón.</w:t>
      </w:r>
    </w:p>
    <w:p w14:paraId="781D8C11" w14:textId="77777777" w:rsidR="00E40023" w:rsidRPr="009A041F" w:rsidRDefault="00E40023" w:rsidP="00E40023">
      <w:pPr>
        <w:rPr>
          <w:rFonts w:ascii="Times New Roman" w:hAnsi="Times New Roman" w:cs="Times New Roman"/>
          <w:shd w:val="clear" w:color="auto" w:fill="FFFFFF"/>
          <w:lang w:val="es-ES_tradnl"/>
        </w:rPr>
      </w:pPr>
    </w:p>
    <w:p w14:paraId="4FC23DE2" w14:textId="35705ECB" w:rsidR="00E40023" w:rsidRPr="009A041F" w:rsidRDefault="00E40023" w:rsidP="00E40023">
      <w:pPr>
        <w:rPr>
          <w:rFonts w:ascii="Times New Roman" w:hAnsi="Times New Roman" w:cs="Times New Roman"/>
          <w:lang w:val="es-ES_tradnl"/>
        </w:rPr>
      </w:pPr>
      <w:r w:rsidRPr="009A041F">
        <w:rPr>
          <w:rFonts w:ascii="Times New Roman" w:hAnsi="Times New Roman" w:cs="Times New Roman"/>
          <w:shd w:val="clear" w:color="auto" w:fill="FFFFFF"/>
          <w:lang w:val="es-ES_tradnl"/>
        </w:rPr>
        <w:t>La escuela preparatoria: Los estudiantes pueden optar por tomar cursos avanzados, clases de honores, clases de AP, clases de internet y clases de colegio.</w:t>
      </w:r>
    </w:p>
    <w:p w14:paraId="209358CC" w14:textId="77777777" w:rsidR="00E40023" w:rsidRPr="009A041F" w:rsidRDefault="00E40023" w:rsidP="00E40023">
      <w:pPr>
        <w:rPr>
          <w:rFonts w:ascii="Times New Roman" w:hAnsi="Times New Roman" w:cs="Times New Roman"/>
          <w:lang w:val="es-ES_tradnl"/>
        </w:rPr>
      </w:pPr>
    </w:p>
    <w:p w14:paraId="49B067EE" w14:textId="63892CD7" w:rsidR="008D5A09" w:rsidRPr="009A041F" w:rsidRDefault="00E40023" w:rsidP="00784855">
      <w:pPr>
        <w:rPr>
          <w:rFonts w:ascii="Times New Roman" w:hAnsi="Times New Roman" w:cs="Times New Roman"/>
          <w:b/>
          <w:lang w:val="es-ES_tradnl"/>
        </w:rPr>
      </w:pPr>
      <w:r w:rsidRPr="009A041F">
        <w:rPr>
          <w:rFonts w:ascii="Times New Roman" w:hAnsi="Times New Roman" w:cs="Times New Roman"/>
          <w:shd w:val="clear" w:color="auto" w:fill="FFFFFF"/>
          <w:lang w:val="es-ES_tradnl"/>
        </w:rPr>
        <w:t xml:space="preserve">Cuando un estudiante está colocado en el programa de AIG, el estudiante siempre está identificado como AIG. Note que las opciones de servicio pueden cambiar en cualquier momento por el NDT. </w:t>
      </w:r>
    </w:p>
    <w:p w14:paraId="6BD43FE4" w14:textId="77777777" w:rsidR="00A54E0E" w:rsidRPr="009A041F" w:rsidRDefault="00A54E0E" w:rsidP="00211926">
      <w:pPr>
        <w:widowControl w:val="0"/>
        <w:autoSpaceDE w:val="0"/>
        <w:autoSpaceDN w:val="0"/>
        <w:adjustRightInd w:val="0"/>
        <w:jc w:val="center"/>
        <w:rPr>
          <w:rFonts w:ascii="Baskerville" w:hAnsi="Baskerville" w:cs="Baskerville"/>
          <w:b/>
          <w:bCs/>
          <w:color w:val="000000"/>
          <w:lang w:val="es-ES_tradnl"/>
        </w:rPr>
      </w:pPr>
    </w:p>
    <w:p w14:paraId="6EBB3AAB" w14:textId="77777777" w:rsidR="00211926" w:rsidRPr="009A041F" w:rsidRDefault="00211926" w:rsidP="00211926">
      <w:pPr>
        <w:widowControl w:val="0"/>
        <w:autoSpaceDE w:val="0"/>
        <w:autoSpaceDN w:val="0"/>
        <w:adjustRightInd w:val="0"/>
        <w:jc w:val="center"/>
        <w:rPr>
          <w:rFonts w:ascii="Baskerville" w:hAnsi="Baskerville" w:cs="Baskerville"/>
          <w:b/>
          <w:bCs/>
          <w:color w:val="000000"/>
          <w:lang w:val="es-ES_tradnl"/>
        </w:rPr>
      </w:pPr>
    </w:p>
    <w:p w14:paraId="65A37721" w14:textId="7034EDB2" w:rsidR="005B2643" w:rsidRPr="009A041F" w:rsidRDefault="0021607E" w:rsidP="00986735">
      <w:pPr>
        <w:jc w:val="center"/>
        <w:rPr>
          <w:rFonts w:ascii="Baskerville" w:hAnsi="Baskerville" w:cs="Baskerville"/>
          <w:b/>
          <w:lang w:val="es-ES_tradnl"/>
        </w:rPr>
      </w:pPr>
      <w:r w:rsidRPr="009A041F">
        <w:rPr>
          <w:rFonts w:ascii="Baskerville" w:hAnsi="Baskerville" w:cs="Baskerville"/>
          <w:b/>
          <w:lang w:val="es-ES_tradnl"/>
        </w:rPr>
        <w:t>Políticas</w:t>
      </w:r>
      <w:r w:rsidR="00CB100D" w:rsidRPr="009A041F">
        <w:rPr>
          <w:rFonts w:ascii="Baskerville" w:hAnsi="Baskerville" w:cs="Baskerville"/>
          <w:b/>
          <w:lang w:val="es-ES_tradnl"/>
        </w:rPr>
        <w:t xml:space="preserve"> y procedimientos</w:t>
      </w:r>
    </w:p>
    <w:p w14:paraId="34B1B63F" w14:textId="77777777" w:rsidR="00986735" w:rsidRPr="009A041F" w:rsidRDefault="00986735" w:rsidP="00986735">
      <w:pPr>
        <w:jc w:val="center"/>
        <w:rPr>
          <w:rFonts w:ascii="Baskerville" w:hAnsi="Baskerville" w:cs="Baskerville"/>
          <w:b/>
          <w:lang w:val="es-ES_tradnl"/>
        </w:rPr>
      </w:pPr>
    </w:p>
    <w:p w14:paraId="32069CFB" w14:textId="77777777" w:rsidR="00CB100D" w:rsidRPr="009A041F" w:rsidRDefault="00CB100D" w:rsidP="00CB100D">
      <w:pPr>
        <w:tabs>
          <w:tab w:val="left" w:pos="90"/>
        </w:tabs>
        <w:rPr>
          <w:rFonts w:ascii="Times New Roman" w:hAnsi="Times New Roman" w:cs="Times New Roman"/>
          <w:i/>
          <w:color w:val="000000"/>
          <w:lang w:val="es-ES_tradnl"/>
        </w:rPr>
      </w:pPr>
      <w:r w:rsidRPr="009A041F">
        <w:rPr>
          <w:rFonts w:ascii="Times New Roman" w:hAnsi="Times New Roman" w:cs="Times New Roman"/>
          <w:i/>
          <w:color w:val="000000"/>
          <w:lang w:val="es-ES_tradnl"/>
        </w:rPr>
        <w:t>Procedimiento para Resolver Desacuerdos:</w:t>
      </w:r>
    </w:p>
    <w:p w14:paraId="0283FBBB" w14:textId="77777777" w:rsidR="00CB100D" w:rsidRPr="009A041F" w:rsidRDefault="00CB100D" w:rsidP="00CB100D">
      <w:pPr>
        <w:widowControl w:val="0"/>
        <w:autoSpaceDE w:val="0"/>
        <w:autoSpaceDN w:val="0"/>
        <w:adjustRightInd w:val="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Si ocurriera un desacuerdo, las Escuelas del Condado Chatham proporcionan este proceso para resolver desacuerdos relacionados al ingreso impropio de un niño/a al programa AIG o implementación impropia del Plan AIG de las Escuelas del Condado Chatham vinculado al niño/a.</w:t>
      </w:r>
    </w:p>
    <w:p w14:paraId="1C5CF287" w14:textId="77777777" w:rsidR="00CB100D" w:rsidRPr="009A041F" w:rsidRDefault="00CB100D" w:rsidP="00CB100D">
      <w:pPr>
        <w:widowControl w:val="0"/>
        <w:autoSpaceDE w:val="0"/>
        <w:autoSpaceDN w:val="0"/>
        <w:adjustRightInd w:val="0"/>
        <w:contextualSpacing/>
        <w:rPr>
          <w:rFonts w:ascii="Times New Roman" w:hAnsi="Times New Roman" w:cs="Times New Roman"/>
          <w:sz w:val="20"/>
          <w:szCs w:val="20"/>
          <w:lang w:val="es-ES_tradnl"/>
        </w:rPr>
      </w:pPr>
    </w:p>
    <w:p w14:paraId="34D0E45C" w14:textId="77777777" w:rsidR="00CB100D" w:rsidRPr="009A041F" w:rsidRDefault="00CB100D" w:rsidP="00CB100D">
      <w:pPr>
        <w:widowControl w:val="0"/>
        <w:numPr>
          <w:ilvl w:val="0"/>
          <w:numId w:val="7"/>
        </w:numPr>
        <w:autoSpaceDE w:val="0"/>
        <w:autoSpaceDN w:val="0"/>
        <w:adjustRightInd w:val="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Nivel de Escuela</w:t>
      </w:r>
    </w:p>
    <w:p w14:paraId="4CD57A8F" w14:textId="77777777" w:rsidR="00CB100D" w:rsidRPr="009A041F" w:rsidRDefault="00CB100D" w:rsidP="00CB100D">
      <w:pPr>
        <w:widowControl w:val="0"/>
        <w:autoSpaceDE w:val="0"/>
        <w:autoSpaceDN w:val="0"/>
        <w:adjustRightInd w:val="0"/>
        <w:ind w:left="36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Los padres de familia/tutores pueden apelar entregando una queja escrita exponiendo las razones del desacuerdo de la ubicación u opción de servicio presentada. La información escrita debe ser entregada al director/a de la escuela dentro del periodo de 30 días del calendario. El director/a o su designado/a investigarán y responderán generalmente por escrito dentro de 10 días hábiles de trabajo.</w:t>
      </w:r>
    </w:p>
    <w:p w14:paraId="5DCB4EF2" w14:textId="77777777" w:rsidR="00CB100D" w:rsidRPr="009A041F" w:rsidRDefault="00CB100D" w:rsidP="00CB100D">
      <w:pPr>
        <w:widowControl w:val="0"/>
        <w:autoSpaceDE w:val="0"/>
        <w:autoSpaceDN w:val="0"/>
        <w:adjustRightInd w:val="0"/>
        <w:ind w:left="360"/>
        <w:contextualSpacing/>
        <w:rPr>
          <w:rFonts w:ascii="Times New Roman" w:hAnsi="Times New Roman" w:cs="Times New Roman"/>
          <w:sz w:val="20"/>
          <w:szCs w:val="20"/>
          <w:lang w:val="es-ES_tradnl"/>
        </w:rPr>
      </w:pPr>
    </w:p>
    <w:p w14:paraId="34CB9153" w14:textId="77777777" w:rsidR="00CB100D" w:rsidRPr="009A041F" w:rsidRDefault="00CB100D" w:rsidP="00CB100D">
      <w:pPr>
        <w:pStyle w:val="ListParagraph"/>
        <w:numPr>
          <w:ilvl w:val="0"/>
          <w:numId w:val="7"/>
        </w:numPr>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Nivel Administrativo</w:t>
      </w:r>
    </w:p>
    <w:p w14:paraId="0092DAAC" w14:textId="77777777" w:rsidR="00CB100D" w:rsidRPr="009A041F" w:rsidRDefault="00CB100D" w:rsidP="00CB100D">
      <w:pPr>
        <w:widowControl w:val="0"/>
        <w:numPr>
          <w:ilvl w:val="2"/>
          <w:numId w:val="7"/>
        </w:numPr>
        <w:autoSpaceDE w:val="0"/>
        <w:autoSpaceDN w:val="0"/>
        <w:adjustRightInd w:val="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 xml:space="preserve">Si no se alcanza una resolución al nivel de escuela, los padres de familia/tutores pueden apelar por escrito al Departamento de Niños Excepcionales del Condado Chatham o al Departamento del Programa AIG dentro de los 5 días hábiles de trabajo  del recibo de la decisión del director/a. La información escrita debe ser enviada a la Directora Ejecutiva de Niños Excepcionales y Programa AIG, P.O. Box 128, Pittsboro, NC 23712. En general las respuestas de la correspondencia ocurren dentro de 10 días hábiles de trabajo. </w:t>
      </w:r>
    </w:p>
    <w:p w14:paraId="1CDBB0D5" w14:textId="3FC4BE71" w:rsidR="00CB100D" w:rsidRPr="009A041F" w:rsidRDefault="00CB100D" w:rsidP="00CB100D">
      <w:pPr>
        <w:widowControl w:val="0"/>
        <w:numPr>
          <w:ilvl w:val="2"/>
          <w:numId w:val="7"/>
        </w:numPr>
        <w:autoSpaceDE w:val="0"/>
        <w:autoSpaceDN w:val="0"/>
        <w:adjustRightInd w:val="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 xml:space="preserve">Si no se alcanza una resolución al nivel de departamento, los padres de familia/tutores pueden apelar por escrito al Subdirector para Servicios Académicos y Apoyo Instruccional de las Escuelas del Condado Chatham dentro de los 5 días hábiles de trabajo del recibo de la decisión del </w:t>
      </w:r>
      <w:r w:rsidR="0021607E" w:rsidRPr="009A041F">
        <w:rPr>
          <w:rFonts w:ascii="Times New Roman" w:hAnsi="Times New Roman" w:cs="Times New Roman"/>
          <w:sz w:val="20"/>
          <w:szCs w:val="20"/>
          <w:lang w:val="es-ES_tradnl"/>
        </w:rPr>
        <w:t>departamento</w:t>
      </w:r>
      <w:r w:rsidRPr="009A041F">
        <w:rPr>
          <w:rFonts w:ascii="Times New Roman" w:hAnsi="Times New Roman" w:cs="Times New Roman"/>
          <w:sz w:val="20"/>
          <w:szCs w:val="20"/>
          <w:lang w:val="es-ES_tradnl"/>
        </w:rPr>
        <w:t xml:space="preserve">. La información escrita debe ser </w:t>
      </w:r>
      <w:r w:rsidRPr="009A041F">
        <w:rPr>
          <w:rFonts w:ascii="Times New Roman" w:hAnsi="Times New Roman" w:cs="Times New Roman"/>
          <w:sz w:val="20"/>
          <w:szCs w:val="20"/>
          <w:lang w:val="es-ES_tradnl"/>
        </w:rPr>
        <w:lastRenderedPageBreak/>
        <w:t xml:space="preserve">enviada al Subdirector para Servicios Académicos y Apoyo Instruccional, P.O. Box 128, Pittsboro, NC 23712. En general las respuestas de la correspondencia ocurren dentro de 10 días hábiles de trabajo. </w:t>
      </w:r>
    </w:p>
    <w:p w14:paraId="331BA5A3" w14:textId="77777777" w:rsidR="00CB100D" w:rsidRPr="009A041F" w:rsidRDefault="00CB100D" w:rsidP="00CB100D">
      <w:pPr>
        <w:widowControl w:val="0"/>
        <w:numPr>
          <w:ilvl w:val="2"/>
          <w:numId w:val="7"/>
        </w:numPr>
        <w:autoSpaceDE w:val="0"/>
        <w:autoSpaceDN w:val="0"/>
        <w:adjustRightInd w:val="0"/>
        <w:contextualSpacing/>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Si no se alcanza una resolución al nivel del Subdirector, los padres de familia/tutores pueden apelar por escrito al Superintendente de las Escuelas del Condado Chatham dentro de 5 días hábiles de trabajo del recibo de la decisión del Subdirector. La información escrita debe ser enviada al Superintendente de las Escuelas del Condado Chatham, P.O. Box 128, Pittsboro, NC 23712. En general las respuestas de la correspondencia ocurren dentro de 10 días hábiles de trabajo.</w:t>
      </w:r>
    </w:p>
    <w:p w14:paraId="6626CF20" w14:textId="77777777" w:rsidR="00CB100D" w:rsidRPr="009A041F" w:rsidRDefault="00CB100D" w:rsidP="00CB100D">
      <w:pPr>
        <w:widowControl w:val="0"/>
        <w:autoSpaceDE w:val="0"/>
        <w:autoSpaceDN w:val="0"/>
        <w:adjustRightInd w:val="0"/>
        <w:ind w:left="810"/>
        <w:contextualSpacing/>
        <w:rPr>
          <w:rFonts w:ascii="Times New Roman" w:hAnsi="Times New Roman" w:cs="Times New Roman"/>
          <w:sz w:val="20"/>
          <w:szCs w:val="20"/>
          <w:lang w:val="es-ES_tradnl"/>
        </w:rPr>
      </w:pPr>
    </w:p>
    <w:p w14:paraId="46AE1D6B" w14:textId="77777777" w:rsidR="00CB100D" w:rsidRPr="009A041F" w:rsidRDefault="00CB100D" w:rsidP="00CB100D">
      <w:pPr>
        <w:pStyle w:val="ListParagraph"/>
        <w:numPr>
          <w:ilvl w:val="0"/>
          <w:numId w:val="7"/>
        </w:numPr>
        <w:tabs>
          <w:tab w:val="left" w:pos="90"/>
        </w:tabs>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Consejo Educativo</w:t>
      </w:r>
    </w:p>
    <w:p w14:paraId="20AB60BC" w14:textId="5E064BDC" w:rsidR="00CB100D" w:rsidRPr="009A041F" w:rsidRDefault="00CB100D" w:rsidP="00CB100D">
      <w:pPr>
        <w:pStyle w:val="ListParagraph"/>
        <w:tabs>
          <w:tab w:val="left" w:pos="90"/>
        </w:tabs>
        <w:ind w:left="360"/>
        <w:rPr>
          <w:rFonts w:ascii="Times New Roman" w:hAnsi="Times New Roman" w:cs="Times New Roman"/>
          <w:sz w:val="20"/>
          <w:szCs w:val="20"/>
          <w:lang w:val="es-ES_tradnl"/>
        </w:rPr>
      </w:pPr>
      <w:r w:rsidRPr="009A041F">
        <w:rPr>
          <w:rFonts w:ascii="Times New Roman" w:hAnsi="Times New Roman" w:cs="Times New Roman"/>
          <w:sz w:val="20"/>
          <w:szCs w:val="20"/>
          <w:lang w:val="es-ES_tradnl"/>
        </w:rPr>
        <w:t xml:space="preserve">Si no se alcanza una resolución a este nivel administrativo, apelaciones adicionales pueden ser entregadas al Consejo Educativo  de las Escuelas del Condado Chatham siguiendo procedimientos del Consejo. </w:t>
      </w:r>
      <w:r w:rsidR="0021607E" w:rsidRPr="009A041F">
        <w:rPr>
          <w:rFonts w:ascii="Times New Roman" w:hAnsi="Times New Roman" w:cs="Times New Roman"/>
          <w:sz w:val="20"/>
          <w:szCs w:val="20"/>
          <w:lang w:val="es-ES_tradnl"/>
        </w:rPr>
        <w:t>Estos procedimientos está</w:t>
      </w:r>
      <w:r w:rsidR="0021607E">
        <w:rPr>
          <w:rFonts w:ascii="Times New Roman" w:hAnsi="Times New Roman" w:cs="Times New Roman"/>
          <w:sz w:val="20"/>
          <w:szCs w:val="20"/>
          <w:lang w:val="es-ES_tradnl"/>
        </w:rPr>
        <w:t>n</w:t>
      </w:r>
      <w:r w:rsidR="0021607E" w:rsidRPr="009A041F">
        <w:rPr>
          <w:rFonts w:ascii="Times New Roman" w:hAnsi="Times New Roman" w:cs="Times New Roman"/>
          <w:sz w:val="20"/>
          <w:szCs w:val="20"/>
          <w:lang w:val="es-ES_tradnl"/>
        </w:rPr>
        <w:t xml:space="preserve"> delineados en la Política Código 1740-4010.</w:t>
      </w:r>
    </w:p>
    <w:p w14:paraId="79E4E7BF" w14:textId="77777777" w:rsidR="00CB100D" w:rsidRPr="009A041F" w:rsidRDefault="00CB100D" w:rsidP="00CB100D">
      <w:pPr>
        <w:pStyle w:val="ListParagraph"/>
        <w:tabs>
          <w:tab w:val="left" w:pos="90"/>
        </w:tabs>
        <w:ind w:left="360"/>
        <w:rPr>
          <w:rFonts w:ascii="Times New Roman" w:hAnsi="Times New Roman" w:cs="Times New Roman"/>
          <w:sz w:val="20"/>
          <w:szCs w:val="20"/>
          <w:lang w:val="es-ES_tradnl"/>
        </w:rPr>
      </w:pPr>
    </w:p>
    <w:p w14:paraId="0C942969" w14:textId="71157E09" w:rsidR="00784855" w:rsidRPr="009A041F" w:rsidRDefault="00CB100D" w:rsidP="00CB100D">
      <w:pPr>
        <w:widowControl w:val="0"/>
        <w:numPr>
          <w:ilvl w:val="0"/>
          <w:numId w:val="7"/>
        </w:numPr>
        <w:autoSpaceDE w:val="0"/>
        <w:autoSpaceDN w:val="0"/>
        <w:adjustRightInd w:val="0"/>
        <w:rPr>
          <w:rFonts w:ascii="Baskerville" w:hAnsi="Baskerville" w:cs="Baskerville"/>
          <w:bCs/>
          <w:i/>
          <w:color w:val="000000"/>
          <w:lang w:val="es-ES_tradnl"/>
        </w:rPr>
      </w:pPr>
      <w:r w:rsidRPr="009A041F">
        <w:rPr>
          <w:rFonts w:ascii="Times New Roman" w:hAnsi="Times New Roman" w:cs="Times New Roman"/>
          <w:sz w:val="20"/>
          <w:szCs w:val="20"/>
          <w:lang w:val="es-ES_tradnl"/>
        </w:rPr>
        <w:t>Si no se llega a ninguna solución a este nivel, el padre de familia/ tutor puede solicitar la mediación o presentar una petición para una audiencia en virtud del artículo 3 del Capítulo 150B de los Estatutos Generales de Carolina del Norte. La decisión del juez de derecho administrativo es final.</w:t>
      </w:r>
    </w:p>
    <w:p w14:paraId="609113C8" w14:textId="77777777" w:rsidR="00CB100D" w:rsidRPr="009A041F" w:rsidRDefault="00CB100D" w:rsidP="00CB100D">
      <w:pPr>
        <w:widowControl w:val="0"/>
        <w:autoSpaceDE w:val="0"/>
        <w:autoSpaceDN w:val="0"/>
        <w:adjustRightInd w:val="0"/>
        <w:ind w:left="360"/>
        <w:rPr>
          <w:rFonts w:ascii="Times New Roman" w:hAnsi="Times New Roman" w:cs="Times New Roman"/>
          <w:sz w:val="20"/>
          <w:szCs w:val="20"/>
          <w:lang w:val="es-ES_tradnl"/>
        </w:rPr>
      </w:pPr>
    </w:p>
    <w:p w14:paraId="38B0CAE1" w14:textId="77777777" w:rsidR="00CB100D" w:rsidRPr="009A041F" w:rsidRDefault="00CB100D" w:rsidP="00CB100D">
      <w:pPr>
        <w:widowControl w:val="0"/>
        <w:autoSpaceDE w:val="0"/>
        <w:autoSpaceDN w:val="0"/>
        <w:adjustRightInd w:val="0"/>
        <w:ind w:left="360"/>
        <w:rPr>
          <w:rFonts w:ascii="Times New Roman" w:hAnsi="Times New Roman" w:cs="Times New Roman"/>
          <w:sz w:val="20"/>
          <w:szCs w:val="20"/>
          <w:lang w:val="es-ES_tradnl"/>
        </w:rPr>
      </w:pPr>
    </w:p>
    <w:p w14:paraId="7163F0CD" w14:textId="77777777" w:rsidR="00CB100D" w:rsidRPr="009A041F" w:rsidRDefault="00CB100D" w:rsidP="00CB100D">
      <w:pPr>
        <w:widowControl w:val="0"/>
        <w:autoSpaceDE w:val="0"/>
        <w:autoSpaceDN w:val="0"/>
        <w:adjustRightInd w:val="0"/>
        <w:ind w:left="360"/>
        <w:rPr>
          <w:rFonts w:ascii="Baskerville" w:hAnsi="Baskerville" w:cs="Baskerville"/>
          <w:bCs/>
          <w:i/>
          <w:color w:val="000000"/>
          <w:lang w:val="es-ES_tradnl"/>
        </w:rPr>
      </w:pPr>
    </w:p>
    <w:p w14:paraId="03E1AF46" w14:textId="77777777" w:rsidR="00CB100D" w:rsidRPr="009A041F" w:rsidRDefault="00CB100D" w:rsidP="00CB100D">
      <w:pPr>
        <w:rPr>
          <w:rFonts w:ascii="Times New Roman" w:hAnsi="Times New Roman" w:cs="Times New Roman"/>
          <w:bCs/>
          <w:i/>
          <w:color w:val="000000"/>
          <w:lang w:val="es-ES_tradnl"/>
        </w:rPr>
      </w:pPr>
      <w:r w:rsidRPr="009A041F">
        <w:rPr>
          <w:rFonts w:ascii="Times New Roman" w:hAnsi="Times New Roman" w:cs="Times New Roman"/>
          <w:bCs/>
          <w:i/>
          <w:color w:val="000000"/>
          <w:lang w:val="es-ES_tradnl"/>
        </w:rPr>
        <w:t>Política de la Junta de CCS r</w:t>
      </w:r>
      <w:r w:rsidRPr="009A041F">
        <w:rPr>
          <w:rFonts w:ascii="Times New Roman" w:hAnsi="Times New Roman" w:cs="Times New Roman"/>
          <w:i/>
          <w:shd w:val="clear" w:color="auto" w:fill="FFFFFF"/>
          <w:lang w:val="es-ES_tradnl"/>
        </w:rPr>
        <w:t xml:space="preserve">elacionada con la aceleración </w:t>
      </w:r>
    </w:p>
    <w:p w14:paraId="040DBED0" w14:textId="77777777" w:rsidR="00CB100D" w:rsidRPr="009A041F" w:rsidRDefault="00CB100D" w:rsidP="00CB100D">
      <w:pPr>
        <w:widowControl w:val="0"/>
        <w:autoSpaceDE w:val="0"/>
        <w:autoSpaceDN w:val="0"/>
        <w:adjustRightInd w:val="0"/>
        <w:rPr>
          <w:rFonts w:ascii="Times New Roman" w:hAnsi="Times New Roman" w:cs="Times New Roman"/>
          <w:b/>
          <w:color w:val="000000"/>
          <w:sz w:val="20"/>
          <w:szCs w:val="20"/>
          <w:lang w:val="es-ES_tradnl"/>
        </w:rPr>
      </w:pPr>
      <w:r w:rsidRPr="009A041F">
        <w:rPr>
          <w:rFonts w:ascii="Times New Roman" w:hAnsi="Times New Roman" w:cs="Times New Roman"/>
          <w:b/>
          <w:color w:val="000000"/>
          <w:sz w:val="20"/>
          <w:szCs w:val="20"/>
          <w:lang w:val="es-ES_tradnl"/>
        </w:rPr>
        <w:t xml:space="preserve">3420 </w:t>
      </w:r>
      <w:r w:rsidRPr="009A041F">
        <w:rPr>
          <w:rFonts w:ascii="Times New Roman" w:hAnsi="Times New Roman" w:cs="Times New Roman"/>
          <w:b/>
          <w:sz w:val="20"/>
          <w:szCs w:val="20"/>
          <w:shd w:val="clear" w:color="auto" w:fill="FFFFFF"/>
          <w:lang w:val="es-ES_tradnl"/>
        </w:rPr>
        <w:t>Reglamento en cuanto a promoción y responsabilidad</w:t>
      </w:r>
    </w:p>
    <w:p w14:paraId="1E5DF5C0" w14:textId="77777777" w:rsidR="00CB100D" w:rsidRPr="009A041F" w:rsidRDefault="00CB100D" w:rsidP="00CB100D">
      <w:pPr>
        <w:widowControl w:val="0"/>
        <w:autoSpaceDE w:val="0"/>
        <w:autoSpaceDN w:val="0"/>
        <w:adjustRightInd w:val="0"/>
        <w:rPr>
          <w:rFonts w:ascii="Times New Roman" w:hAnsi="Times New Roman" w:cs="Times New Roman"/>
          <w:b/>
          <w:color w:val="000000"/>
          <w:sz w:val="20"/>
          <w:szCs w:val="20"/>
          <w:lang w:val="es-ES_tradnl"/>
        </w:rPr>
      </w:pPr>
      <w:r w:rsidRPr="009A041F">
        <w:rPr>
          <w:rFonts w:ascii="Times New Roman" w:hAnsi="Times New Roman" w:cs="Times New Roman"/>
          <w:b/>
          <w:color w:val="000000"/>
          <w:sz w:val="20"/>
          <w:szCs w:val="20"/>
          <w:lang w:val="es-ES_tradnl"/>
        </w:rPr>
        <w:t>Aceleración del nivel de grado</w:t>
      </w:r>
    </w:p>
    <w:p w14:paraId="15A98578" w14:textId="77777777" w:rsidR="00CB100D" w:rsidRPr="009A041F" w:rsidRDefault="00CB100D" w:rsidP="00CB100D">
      <w:pPr>
        <w:pStyle w:val="ListParagraph"/>
        <w:widowControl w:val="0"/>
        <w:autoSpaceDE w:val="0"/>
        <w:autoSpaceDN w:val="0"/>
        <w:adjustRightInd w:val="0"/>
        <w:ind w:left="450"/>
        <w:rPr>
          <w:rFonts w:ascii="Times New Roman" w:hAnsi="Times New Roman" w:cs="Times New Roman"/>
          <w:b/>
          <w:color w:val="000000"/>
          <w:sz w:val="20"/>
          <w:szCs w:val="20"/>
          <w:lang w:val="es-ES_tradnl"/>
        </w:rPr>
      </w:pPr>
    </w:p>
    <w:p w14:paraId="23720158" w14:textId="77777777" w:rsidR="00CB100D" w:rsidRPr="009A041F" w:rsidRDefault="00CB100D" w:rsidP="00CB100D">
      <w:pPr>
        <w:widowControl w:val="0"/>
        <w:autoSpaceDE w:val="0"/>
        <w:autoSpaceDN w:val="0"/>
        <w:adjustRightInd w:val="0"/>
        <w:rPr>
          <w:rFonts w:ascii="Times New Roman" w:hAnsi="Times New Roman" w:cs="Times New Roman"/>
          <w:sz w:val="20"/>
          <w:szCs w:val="20"/>
          <w:lang w:val="es-ES_tradnl"/>
        </w:rPr>
      </w:pPr>
      <w:r w:rsidRPr="009A041F">
        <w:rPr>
          <w:rFonts w:ascii="Times New Roman" w:hAnsi="Times New Roman" w:cs="Times New Roman"/>
          <w:sz w:val="20"/>
          <w:szCs w:val="20"/>
          <w:shd w:val="clear" w:color="auto" w:fill="FFFFFF"/>
          <w:lang w:val="es-ES_tradnl"/>
        </w:rPr>
        <w:t>Para determinar la elegibilidad de un estudiante para pasar a un grado mayor que la matrícula actual, conferirá el director con un comité de educadores profesionales a tener en cuenta los siguientes factores:</w:t>
      </w:r>
    </w:p>
    <w:p w14:paraId="67AA6203" w14:textId="77777777" w:rsidR="00CB100D" w:rsidRPr="009A041F" w:rsidRDefault="00CB100D" w:rsidP="00CB100D">
      <w:pPr>
        <w:widowControl w:val="0"/>
        <w:autoSpaceDE w:val="0"/>
        <w:autoSpaceDN w:val="0"/>
        <w:adjustRightInd w:val="0"/>
        <w:rPr>
          <w:rFonts w:ascii="Times New Roman" w:hAnsi="Times New Roman" w:cs="Times New Roman"/>
          <w:color w:val="000000"/>
          <w:sz w:val="20"/>
          <w:szCs w:val="20"/>
          <w:lang w:val="es-ES_tradnl"/>
        </w:rPr>
      </w:pPr>
    </w:p>
    <w:p w14:paraId="0E7EED27"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Aptitud del estudiante. El estudiante deberá ser muy avanzado en el desarrollo académico y social y deberá anotar en el percentil 98 en evaluaciones estandarizadas de inteligencia administrado por un psicólogo o psiquiatra. Se utilizará la más reciente edición de la prueba o pruebas especificadas. La prueba debe haber ocurrida menos de un año antes del propuesto de promoción.</w:t>
      </w:r>
    </w:p>
    <w:p w14:paraId="365C9F66"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 xml:space="preserve">Logro. El estudiante deberá estar funcionando a un nivel de dos a tres años más avanzado de los compañeros. El estudiante deberá anotar en el </w:t>
      </w:r>
      <w:r w:rsidRPr="009A041F">
        <w:rPr>
          <w:rFonts w:ascii="Times New Roman" w:hAnsi="Times New Roman" w:cs="Times New Roman"/>
          <w:sz w:val="20"/>
          <w:szCs w:val="20"/>
          <w:shd w:val="clear" w:color="auto" w:fill="FFFFFF"/>
          <w:lang w:val="es-ES_tradnl"/>
        </w:rPr>
        <w:t>percentil 98 en tanto lectura y matemáticas en evaluaciones estandarizadas. Los resultados deben ser de menos de un año.</w:t>
      </w:r>
    </w:p>
    <w:p w14:paraId="1A5BE8AB"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Rendimiento. El estudiante deberá ser capaz de realizar tareas por encima de sus compañeros de misma edad, según lo evidenciado por comportamientos en todas las áreas como la lectura independiente, las habilidades para resolver problemas, el vocabulario avanzado y la fluidez de la escritura.</w:t>
      </w:r>
    </w:p>
    <w:p w14:paraId="52F9AF14"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Style w:val="apple-converted-space"/>
          <w:rFonts w:ascii="Times New Roman" w:hAnsi="Times New Roman" w:cs="Times New Roman"/>
          <w:sz w:val="20"/>
          <w:szCs w:val="20"/>
          <w:shd w:val="clear" w:color="auto" w:fill="FFFFFF"/>
          <w:lang w:val="es-ES_tradnl"/>
        </w:rPr>
        <w:t xml:space="preserve">El comportamiento </w:t>
      </w:r>
      <w:r w:rsidRPr="009A041F">
        <w:rPr>
          <w:rFonts w:ascii="Times New Roman" w:hAnsi="Times New Roman" w:cs="Times New Roman"/>
          <w:sz w:val="20"/>
          <w:szCs w:val="20"/>
          <w:shd w:val="clear" w:color="auto" w:fill="FFFFFF"/>
          <w:lang w:val="es-ES_tradnl"/>
        </w:rPr>
        <w:t>observable/Interés y motivación del estudiante. El director o su designado llevará una entrevista con el estudiante y una entrevista más estructurada con los padres para determinar si el estudiante es capaz de avanzarse con éxito al nuevo nivel del grado.</w:t>
      </w:r>
    </w:p>
    <w:p w14:paraId="4FBE6CA1"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Finalización de la escala de Aceleración de Iowa. La edición más actual, se deberá realizar para ayudar al director en tomar una decisión informada en la promoción. Un especialista en el programa de AIG dirigirá el proceso de la finalización.</w:t>
      </w:r>
    </w:p>
    <w:p w14:paraId="575A3893"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Después de considerar todos los factores, incluyendo el aviso del comité, el director decidirá si se concede el propuesto de promoción dentro de cuatro semanas después de recibir toda la información. Si el director determina que el estudiante no ha ajustado al nivel de grado, el director conservará el derecho a invertir la inscripción del nivel de grado actual al nivel de grado original.</w:t>
      </w:r>
    </w:p>
    <w:p w14:paraId="3B39424F"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Los padres pueden ser requeridos a suministrar información necesaria además de la que es requerida por esta política</w:t>
      </w:r>
    </w:p>
    <w:p w14:paraId="1EB1A18D" w14:textId="77777777" w:rsidR="00CB100D" w:rsidRPr="009A041F" w:rsidRDefault="00CB100D" w:rsidP="00CB100D">
      <w:pPr>
        <w:pStyle w:val="ListParagraph"/>
        <w:widowControl w:val="0"/>
        <w:numPr>
          <w:ilvl w:val="0"/>
          <w:numId w:val="10"/>
        </w:numPr>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Las decisiones relacionadas con la admisión temprana al jardín de infantes se harán de acuerdo con las políticas aplicables de la Junta de educación del estado.</w:t>
      </w:r>
      <w:r w:rsidRPr="009A041F">
        <w:rPr>
          <w:rFonts w:ascii="Times New Roman" w:hAnsi="Times New Roman" w:cs="Times New Roman"/>
          <w:sz w:val="27"/>
          <w:szCs w:val="27"/>
          <w:shd w:val="clear" w:color="auto" w:fill="FFFFFF"/>
          <w:lang w:val="es-ES_tradnl"/>
        </w:rPr>
        <w:t xml:space="preserve"> </w:t>
      </w:r>
    </w:p>
    <w:p w14:paraId="1F8F5153" w14:textId="77777777" w:rsidR="00CB100D" w:rsidRPr="009A041F" w:rsidRDefault="00CB100D" w:rsidP="00CB100D">
      <w:pPr>
        <w:pStyle w:val="ListParagraph"/>
        <w:widowControl w:val="0"/>
        <w:autoSpaceDE w:val="0"/>
        <w:autoSpaceDN w:val="0"/>
        <w:adjustRightInd w:val="0"/>
        <w:ind w:left="432"/>
        <w:rPr>
          <w:rFonts w:ascii="Times New Roman" w:hAnsi="Times New Roman" w:cs="Times New Roman"/>
          <w:color w:val="000000"/>
          <w:sz w:val="20"/>
          <w:szCs w:val="20"/>
          <w:lang w:val="es-ES_tradnl"/>
        </w:rPr>
      </w:pPr>
      <w:r w:rsidRPr="009A041F">
        <w:rPr>
          <w:rFonts w:ascii="Times New Roman" w:hAnsi="Times New Roman" w:cs="Times New Roman"/>
          <w:color w:val="000000"/>
          <w:sz w:val="20"/>
          <w:szCs w:val="20"/>
          <w:lang w:val="es-ES_tradnl"/>
        </w:rPr>
        <w:t xml:space="preserve"> </w:t>
      </w:r>
    </w:p>
    <w:p w14:paraId="582FB258" w14:textId="77777777" w:rsidR="00CB100D" w:rsidRPr="009A041F" w:rsidRDefault="00CB100D" w:rsidP="00CB100D">
      <w:pPr>
        <w:widowControl w:val="0"/>
        <w:autoSpaceDE w:val="0"/>
        <w:autoSpaceDN w:val="0"/>
        <w:adjustRightInd w:val="0"/>
        <w:rPr>
          <w:rFonts w:ascii="Times New Roman" w:hAnsi="Times New Roman" w:cs="Times New Roman"/>
          <w:sz w:val="20"/>
          <w:szCs w:val="20"/>
          <w:shd w:val="clear" w:color="auto" w:fill="FFFFFF"/>
          <w:lang w:val="es-ES_tradnl"/>
        </w:rPr>
      </w:pPr>
      <w:r w:rsidRPr="009A041F">
        <w:rPr>
          <w:rFonts w:ascii="Times New Roman" w:hAnsi="Times New Roman" w:cs="Times New Roman"/>
          <w:sz w:val="20"/>
          <w:szCs w:val="20"/>
          <w:shd w:val="clear" w:color="auto" w:fill="FFFFFF"/>
          <w:lang w:val="es-ES_tradnl"/>
        </w:rPr>
        <w:t>Las escuelas del Condado Chatham no realizarán las pruebas para la aceleración del grado.</w:t>
      </w:r>
    </w:p>
    <w:p w14:paraId="38D9C7F7" w14:textId="77777777" w:rsidR="00CB100D" w:rsidRPr="009A041F" w:rsidRDefault="00CB100D" w:rsidP="00CB100D">
      <w:pPr>
        <w:widowControl w:val="0"/>
        <w:autoSpaceDE w:val="0"/>
        <w:autoSpaceDN w:val="0"/>
        <w:adjustRightInd w:val="0"/>
        <w:rPr>
          <w:rFonts w:ascii="Times New Roman" w:hAnsi="Times New Roman" w:cs="Times New Roman"/>
          <w:color w:val="000000"/>
          <w:sz w:val="20"/>
          <w:szCs w:val="20"/>
          <w:lang w:val="es-ES_tradnl"/>
        </w:rPr>
      </w:pPr>
    </w:p>
    <w:p w14:paraId="15D91B16" w14:textId="77777777" w:rsidR="00CB100D" w:rsidRPr="009A041F" w:rsidRDefault="00CB100D" w:rsidP="00CB100D">
      <w:pPr>
        <w:widowControl w:val="0"/>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Las pruebas aceptadas incluyen: CogAT, ERB y las evaluaciones de Iowa. Las puntuaciones de ACT y SAT se pueden considerar a discreción del administrador de distrito quien supervisa el departamento de AIG. El nivel de administración de la CogAT será dos grados sobre el grado actual del estudiante.</w:t>
      </w:r>
      <w:r w:rsidRPr="009A041F">
        <w:rPr>
          <w:rFonts w:ascii="Times New Roman" w:hAnsi="Times New Roman" w:cs="Times New Roman"/>
          <w:sz w:val="20"/>
          <w:szCs w:val="20"/>
          <w:lang w:val="es-ES_tradnl"/>
        </w:rPr>
        <w:t xml:space="preserve"> </w:t>
      </w:r>
    </w:p>
    <w:p w14:paraId="44F0D1FD" w14:textId="77777777" w:rsidR="00CB100D" w:rsidRPr="009A041F" w:rsidRDefault="00CB100D" w:rsidP="00CB100D">
      <w:pPr>
        <w:widowControl w:val="0"/>
        <w:autoSpaceDE w:val="0"/>
        <w:autoSpaceDN w:val="0"/>
        <w:adjustRightInd w:val="0"/>
        <w:rPr>
          <w:rFonts w:ascii="Times New Roman" w:hAnsi="Times New Roman" w:cs="Times New Roman"/>
          <w:color w:val="000000"/>
          <w:sz w:val="20"/>
          <w:szCs w:val="20"/>
          <w:lang w:val="es-ES_tradnl"/>
        </w:rPr>
      </w:pPr>
    </w:p>
    <w:p w14:paraId="65B4BD2F" w14:textId="77777777" w:rsidR="00CB100D" w:rsidRPr="009A041F" w:rsidRDefault="00CB100D" w:rsidP="00CB100D">
      <w:pPr>
        <w:widowControl w:val="0"/>
        <w:autoSpaceDE w:val="0"/>
        <w:autoSpaceDN w:val="0"/>
        <w:adjustRightInd w:val="0"/>
        <w:rPr>
          <w:rFonts w:ascii="Times New Roman" w:hAnsi="Times New Roman" w:cs="Times New Roman"/>
          <w:color w:val="000000"/>
          <w:sz w:val="20"/>
          <w:szCs w:val="20"/>
          <w:lang w:val="es-ES_tradnl"/>
        </w:rPr>
      </w:pPr>
      <w:r w:rsidRPr="009A041F">
        <w:rPr>
          <w:rFonts w:ascii="Times New Roman" w:hAnsi="Times New Roman" w:cs="Times New Roman"/>
          <w:sz w:val="20"/>
          <w:szCs w:val="20"/>
          <w:shd w:val="clear" w:color="auto" w:fill="FFFFFF"/>
          <w:lang w:val="es-ES_tradnl"/>
        </w:rPr>
        <w:t>Las escuelas del Condado Chatham puede requerir que los padres suministren información necesaria además de la que es requerida por esta política y también pueden requerir pruebas específicas u otras medidas para proporcionar la información relativa a los factores enumerados en esta política.</w:t>
      </w:r>
    </w:p>
    <w:p w14:paraId="61CAB1F4" w14:textId="77777777" w:rsidR="00CB100D" w:rsidRPr="009A041F" w:rsidRDefault="00CB100D" w:rsidP="00CB100D">
      <w:pPr>
        <w:rPr>
          <w:rFonts w:ascii="Times New Roman" w:hAnsi="Times New Roman" w:cs="Times New Roman"/>
          <w:i/>
          <w:iCs/>
          <w:color w:val="000000"/>
          <w:sz w:val="20"/>
          <w:szCs w:val="20"/>
          <w:lang w:val="es-ES_tradnl"/>
        </w:rPr>
      </w:pPr>
    </w:p>
    <w:p w14:paraId="3819BD7A" w14:textId="77777777" w:rsidR="00CB100D" w:rsidRPr="009A041F" w:rsidRDefault="00CB100D" w:rsidP="00CB100D">
      <w:pPr>
        <w:rPr>
          <w:rFonts w:ascii="Times New Roman" w:hAnsi="Times New Roman" w:cs="Times New Roman"/>
          <w:iCs/>
          <w:color w:val="000000"/>
          <w:sz w:val="20"/>
          <w:szCs w:val="20"/>
          <w:lang w:val="es-ES_tradnl"/>
        </w:rPr>
      </w:pPr>
      <w:r w:rsidRPr="009A041F">
        <w:rPr>
          <w:rFonts w:ascii="Times New Roman" w:hAnsi="Times New Roman" w:cs="Times New Roman"/>
          <w:iCs/>
          <w:color w:val="000000"/>
          <w:sz w:val="20"/>
          <w:szCs w:val="20"/>
          <w:lang w:val="es-ES_tradnl"/>
        </w:rPr>
        <w:t xml:space="preserve">Las escuelas del Condado Chatham no realizaran las  pruebas para la admisión temprana al jardín de infantes. </w:t>
      </w:r>
    </w:p>
    <w:p w14:paraId="7155CE8B" w14:textId="77777777" w:rsidR="00CB100D" w:rsidRPr="009A041F" w:rsidRDefault="00CB100D" w:rsidP="0022789C">
      <w:pPr>
        <w:rPr>
          <w:rFonts w:ascii="Baskerville" w:hAnsi="Baskerville" w:cs="Baskerville"/>
          <w:iCs/>
          <w:color w:val="000000"/>
          <w:sz w:val="20"/>
          <w:szCs w:val="20"/>
          <w:lang w:val="es-ES_tradnl"/>
        </w:rPr>
      </w:pPr>
    </w:p>
    <w:p w14:paraId="6185F195" w14:textId="77777777" w:rsidR="00986735" w:rsidRPr="009A041F" w:rsidRDefault="00986735" w:rsidP="00986735">
      <w:pPr>
        <w:jc w:val="center"/>
        <w:rPr>
          <w:rFonts w:ascii="Baskerville" w:hAnsi="Baskerville" w:cs="Baskerville"/>
          <w:b/>
          <w:lang w:val="es-ES_tradnl"/>
        </w:rPr>
      </w:pPr>
    </w:p>
    <w:tbl>
      <w:tblPr>
        <w:tblW w:w="6534" w:type="dxa"/>
        <w:tblLayout w:type="fixed"/>
        <w:tblCellMar>
          <w:left w:w="54" w:type="dxa"/>
          <w:right w:w="54" w:type="dxa"/>
        </w:tblCellMar>
        <w:tblLook w:val="0000" w:firstRow="0" w:lastRow="0" w:firstColumn="0" w:lastColumn="0" w:noHBand="0" w:noVBand="0"/>
      </w:tblPr>
      <w:tblGrid>
        <w:gridCol w:w="1674"/>
        <w:gridCol w:w="4860"/>
      </w:tblGrid>
      <w:tr w:rsidR="0022789C" w:rsidRPr="005952C1" w14:paraId="221EE82F" w14:textId="77777777" w:rsidTr="0048430D">
        <w:trPr>
          <w:trHeight w:val="300"/>
        </w:trPr>
        <w:tc>
          <w:tcPr>
            <w:tcW w:w="6534" w:type="dxa"/>
            <w:gridSpan w:val="2"/>
            <w:tcBorders>
              <w:top w:val="nil"/>
              <w:left w:val="nil"/>
              <w:bottom w:val="nil"/>
              <w:right w:val="nil"/>
            </w:tcBorders>
          </w:tcPr>
          <w:p w14:paraId="3698E1E5" w14:textId="220BB8F2" w:rsidR="0022789C" w:rsidRPr="009A041F" w:rsidRDefault="009A041F" w:rsidP="009A041F">
            <w:pPr>
              <w:widowControl w:val="0"/>
              <w:autoSpaceDE w:val="0"/>
              <w:autoSpaceDN w:val="0"/>
              <w:adjustRightInd w:val="0"/>
              <w:jc w:val="center"/>
              <w:rPr>
                <w:rFonts w:ascii="Baskerville" w:hAnsi="Baskerville" w:cs="Baskerville"/>
                <w:b/>
                <w:bCs/>
                <w:color w:val="000000"/>
                <w:sz w:val="22"/>
                <w:szCs w:val="22"/>
                <w:lang w:val="es-ES_tradnl"/>
              </w:rPr>
            </w:pPr>
            <w:r w:rsidRPr="009A041F">
              <w:rPr>
                <w:rFonts w:ascii="Times New Roman" w:hAnsi="Times New Roman" w:cs="Times New Roman"/>
                <w:b/>
                <w:bCs/>
                <w:color w:val="000000"/>
                <w:lang w:val="es-ES_tradnl"/>
              </w:rPr>
              <w:t>Glosario del plan de AIG 2016-19</w:t>
            </w:r>
            <w:r w:rsidRPr="009A041F">
              <w:rPr>
                <w:rFonts w:ascii="Baskerville" w:hAnsi="Baskerville" w:cs="Baskerville"/>
                <w:b/>
                <w:bCs/>
                <w:color w:val="000000"/>
                <w:sz w:val="22"/>
                <w:szCs w:val="22"/>
                <w:lang w:val="es-ES_tradnl"/>
              </w:rPr>
              <w:t xml:space="preserve"> (A</w:t>
            </w:r>
            <w:r w:rsidR="00320FC3" w:rsidRPr="009A041F">
              <w:rPr>
                <w:rFonts w:ascii="Baskerville" w:hAnsi="Baskerville" w:cs="Baskerville"/>
                <w:b/>
                <w:bCs/>
                <w:color w:val="000000"/>
                <w:sz w:val="22"/>
                <w:szCs w:val="22"/>
                <w:lang w:val="es-ES_tradnl"/>
              </w:rPr>
              <w:t>brevia</w:t>
            </w:r>
            <w:r w:rsidRPr="009A041F">
              <w:rPr>
                <w:rFonts w:ascii="Baskerville" w:hAnsi="Baskerville" w:cs="Baskerville"/>
                <w:b/>
                <w:bCs/>
                <w:color w:val="000000"/>
                <w:sz w:val="22"/>
                <w:szCs w:val="22"/>
                <w:lang w:val="es-ES_tradnl"/>
              </w:rPr>
              <w:t>do</w:t>
            </w:r>
            <w:r w:rsidR="00320FC3" w:rsidRPr="009A041F">
              <w:rPr>
                <w:rFonts w:ascii="Baskerville" w:hAnsi="Baskerville" w:cs="Baskerville"/>
                <w:b/>
                <w:bCs/>
                <w:color w:val="000000"/>
                <w:sz w:val="22"/>
                <w:szCs w:val="22"/>
                <w:lang w:val="es-ES_tradnl"/>
              </w:rPr>
              <w:t>)</w:t>
            </w:r>
          </w:p>
        </w:tc>
      </w:tr>
      <w:tr w:rsidR="0022789C" w:rsidRPr="005952C1" w14:paraId="4B3EA429" w14:textId="77777777" w:rsidTr="0048430D">
        <w:trPr>
          <w:trHeight w:val="300"/>
        </w:trPr>
        <w:tc>
          <w:tcPr>
            <w:tcW w:w="6534" w:type="dxa"/>
            <w:gridSpan w:val="2"/>
            <w:tcBorders>
              <w:top w:val="nil"/>
              <w:left w:val="nil"/>
              <w:bottom w:val="nil"/>
              <w:right w:val="nil"/>
            </w:tcBorders>
          </w:tcPr>
          <w:p w14:paraId="16BE0C53" w14:textId="77777777" w:rsidR="0022789C" w:rsidRPr="009A041F" w:rsidRDefault="0022789C" w:rsidP="0022789C">
            <w:pPr>
              <w:widowControl w:val="0"/>
              <w:autoSpaceDE w:val="0"/>
              <w:autoSpaceDN w:val="0"/>
              <w:adjustRightInd w:val="0"/>
              <w:jc w:val="center"/>
              <w:rPr>
                <w:rFonts w:ascii="Baskerville" w:hAnsi="Baskerville" w:cs="Baskerville"/>
                <w:b/>
                <w:bCs/>
                <w:color w:val="000000"/>
                <w:sz w:val="22"/>
                <w:szCs w:val="22"/>
                <w:lang w:val="es-ES_tradnl"/>
              </w:rPr>
            </w:pPr>
          </w:p>
          <w:p w14:paraId="13EB76F0" w14:textId="77777777" w:rsidR="0022789C" w:rsidRPr="009A041F" w:rsidRDefault="0022789C" w:rsidP="0022789C">
            <w:pPr>
              <w:widowControl w:val="0"/>
              <w:autoSpaceDE w:val="0"/>
              <w:autoSpaceDN w:val="0"/>
              <w:adjustRightInd w:val="0"/>
              <w:jc w:val="center"/>
              <w:rPr>
                <w:rFonts w:ascii="Baskerville" w:hAnsi="Baskerville" w:cs="Baskerville"/>
                <w:b/>
                <w:bCs/>
                <w:color w:val="000000"/>
                <w:sz w:val="22"/>
                <w:szCs w:val="22"/>
                <w:lang w:val="es-ES_tradnl"/>
              </w:rPr>
            </w:pPr>
          </w:p>
        </w:tc>
      </w:tr>
      <w:tr w:rsidR="00CB100D" w:rsidRPr="005952C1" w14:paraId="7FAFB155" w14:textId="77777777" w:rsidTr="0048430D">
        <w:trPr>
          <w:trHeight w:val="980"/>
        </w:trPr>
        <w:tc>
          <w:tcPr>
            <w:tcW w:w="1674" w:type="dxa"/>
            <w:tcBorders>
              <w:top w:val="nil"/>
              <w:left w:val="nil"/>
              <w:bottom w:val="single" w:sz="6" w:space="0" w:color="auto"/>
              <w:right w:val="nil"/>
            </w:tcBorders>
          </w:tcPr>
          <w:p w14:paraId="7E733B00" w14:textId="77777777" w:rsidR="00CB100D" w:rsidRPr="009A041F" w:rsidRDefault="00CB100D" w:rsidP="00E07EB6">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Contenido/</w:t>
            </w:r>
          </w:p>
          <w:p w14:paraId="3D2CA3F8" w14:textId="25AB6B88" w:rsidR="00CB100D" w:rsidRPr="009A041F" w:rsidRDefault="00CB100D"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Habilidades del siglo 21</w:t>
            </w:r>
          </w:p>
        </w:tc>
        <w:tc>
          <w:tcPr>
            <w:tcW w:w="4860" w:type="dxa"/>
            <w:tcBorders>
              <w:top w:val="nil"/>
              <w:left w:val="nil"/>
              <w:bottom w:val="single" w:sz="6" w:space="0" w:color="auto"/>
              <w:right w:val="nil"/>
            </w:tcBorders>
          </w:tcPr>
          <w:p w14:paraId="749B2A39" w14:textId="496973E3" w:rsidR="00CB100D"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Ejemplos incluyen: presentando su trabajo al grupo, desarrollando una vista global, analizando los datos.</w:t>
            </w:r>
          </w:p>
        </w:tc>
      </w:tr>
      <w:tr w:rsidR="002E7FB3" w:rsidRPr="009A041F" w14:paraId="2D53434C" w14:textId="77777777" w:rsidTr="0048430D">
        <w:trPr>
          <w:trHeight w:val="520"/>
        </w:trPr>
        <w:tc>
          <w:tcPr>
            <w:tcW w:w="1674" w:type="dxa"/>
            <w:tcBorders>
              <w:top w:val="single" w:sz="6" w:space="0" w:color="auto"/>
              <w:left w:val="nil"/>
              <w:bottom w:val="single" w:sz="6" w:space="0" w:color="auto"/>
              <w:right w:val="nil"/>
            </w:tcBorders>
          </w:tcPr>
          <w:p w14:paraId="123307FD" w14:textId="5AD9FC0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2e</w:t>
            </w:r>
          </w:p>
        </w:tc>
        <w:tc>
          <w:tcPr>
            <w:tcW w:w="4860" w:type="dxa"/>
            <w:tcBorders>
              <w:top w:val="single" w:sz="6" w:space="0" w:color="auto"/>
              <w:left w:val="nil"/>
              <w:bottom w:val="single" w:sz="6" w:space="0" w:color="auto"/>
              <w:right w:val="nil"/>
            </w:tcBorders>
          </w:tcPr>
          <w:p w14:paraId="4AC61CFF" w14:textId="36D416F9"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Dos veces excepcional</w:t>
            </w:r>
          </w:p>
        </w:tc>
      </w:tr>
      <w:tr w:rsidR="002E7FB3" w:rsidRPr="005952C1" w14:paraId="7CBB3C6E" w14:textId="77777777" w:rsidTr="0048430D">
        <w:trPr>
          <w:trHeight w:val="800"/>
        </w:trPr>
        <w:tc>
          <w:tcPr>
            <w:tcW w:w="1674" w:type="dxa"/>
            <w:tcBorders>
              <w:top w:val="single" w:sz="6" w:space="0" w:color="auto"/>
              <w:left w:val="nil"/>
              <w:bottom w:val="single" w:sz="6" w:space="0" w:color="auto"/>
              <w:right w:val="nil"/>
            </w:tcBorders>
          </w:tcPr>
          <w:p w14:paraId="6E497A39" w14:textId="76BECB11"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Aceleración</w:t>
            </w:r>
          </w:p>
        </w:tc>
        <w:tc>
          <w:tcPr>
            <w:tcW w:w="4860" w:type="dxa"/>
            <w:tcBorders>
              <w:top w:val="single" w:sz="6" w:space="0" w:color="auto"/>
              <w:left w:val="nil"/>
              <w:bottom w:val="single" w:sz="6" w:space="0" w:color="auto"/>
              <w:right w:val="nil"/>
            </w:tcBorders>
          </w:tcPr>
          <w:p w14:paraId="13E2BEB7" w14:textId="77B88FA4"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Pasando por delante de los compañeros en contenido o en nivel de grado. A menudo llamado "salto del grado" si sube un grado.</w:t>
            </w:r>
          </w:p>
        </w:tc>
      </w:tr>
      <w:tr w:rsidR="002E7FB3" w:rsidRPr="005952C1" w14:paraId="1DDF1DF5" w14:textId="77777777" w:rsidTr="0048430D">
        <w:trPr>
          <w:trHeight w:val="1200"/>
        </w:trPr>
        <w:tc>
          <w:tcPr>
            <w:tcW w:w="1674" w:type="dxa"/>
            <w:tcBorders>
              <w:top w:val="single" w:sz="6" w:space="0" w:color="auto"/>
              <w:left w:val="nil"/>
              <w:bottom w:val="single" w:sz="6" w:space="0" w:color="auto"/>
              <w:right w:val="nil"/>
            </w:tcBorders>
          </w:tcPr>
          <w:p w14:paraId="360A52E1" w14:textId="4AF65CD4"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Circunstancias Agudas</w:t>
            </w:r>
          </w:p>
        </w:tc>
        <w:tc>
          <w:tcPr>
            <w:tcW w:w="4860" w:type="dxa"/>
            <w:tcBorders>
              <w:top w:val="single" w:sz="6" w:space="0" w:color="auto"/>
              <w:left w:val="nil"/>
              <w:bottom w:val="single" w:sz="6" w:space="0" w:color="auto"/>
              <w:right w:val="nil"/>
            </w:tcBorders>
          </w:tcPr>
          <w:p w14:paraId="451A5296" w14:textId="7F82F3C1"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Circunstancias que puedan afectar la demostración de habilidades del estudiante. Los ejemplos incluyen pero no están limitados a la pobreza permanente, una mala situación en casa o una enfermedad.</w:t>
            </w:r>
          </w:p>
        </w:tc>
      </w:tr>
      <w:tr w:rsidR="002E7FB3" w:rsidRPr="005952C1" w14:paraId="76034DC5" w14:textId="77777777" w:rsidTr="0048430D">
        <w:trPr>
          <w:trHeight w:val="860"/>
        </w:trPr>
        <w:tc>
          <w:tcPr>
            <w:tcW w:w="1674" w:type="dxa"/>
            <w:tcBorders>
              <w:top w:val="single" w:sz="6" w:space="0" w:color="auto"/>
              <w:left w:val="nil"/>
              <w:bottom w:val="single" w:sz="6" w:space="0" w:color="auto"/>
              <w:right w:val="nil"/>
            </w:tcBorders>
          </w:tcPr>
          <w:p w14:paraId="14AC1040" w14:textId="3C5CC0AD"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Aprendiz Avanzado </w:t>
            </w:r>
          </w:p>
        </w:tc>
        <w:tc>
          <w:tcPr>
            <w:tcW w:w="4860" w:type="dxa"/>
            <w:tcBorders>
              <w:top w:val="single" w:sz="6" w:space="0" w:color="auto"/>
              <w:left w:val="nil"/>
              <w:bottom w:val="single" w:sz="6" w:space="0" w:color="auto"/>
              <w:right w:val="nil"/>
            </w:tcBorders>
          </w:tcPr>
          <w:p w14:paraId="27F8272A" w14:textId="492A7157"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Un estudiante que aprende contenido muy rápidamente o exhibe conocimiento delante de sus compañeros pero no se identifica como AIG.</w:t>
            </w:r>
          </w:p>
        </w:tc>
      </w:tr>
      <w:tr w:rsidR="002E7FB3" w:rsidRPr="005952C1" w14:paraId="05317DC1" w14:textId="77777777" w:rsidTr="0048430D">
        <w:trPr>
          <w:trHeight w:val="980"/>
        </w:trPr>
        <w:tc>
          <w:tcPr>
            <w:tcW w:w="1674" w:type="dxa"/>
            <w:tcBorders>
              <w:top w:val="single" w:sz="6" w:space="0" w:color="auto"/>
              <w:left w:val="nil"/>
              <w:bottom w:val="single" w:sz="6" w:space="0" w:color="auto"/>
              <w:right w:val="nil"/>
            </w:tcBorders>
          </w:tcPr>
          <w:p w14:paraId="77CB84C3" w14:textId="565C74D1"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Junta de Asesores</w:t>
            </w:r>
          </w:p>
        </w:tc>
        <w:tc>
          <w:tcPr>
            <w:tcW w:w="4860" w:type="dxa"/>
            <w:tcBorders>
              <w:top w:val="single" w:sz="6" w:space="0" w:color="auto"/>
              <w:left w:val="nil"/>
              <w:bottom w:val="single" w:sz="6" w:space="0" w:color="auto"/>
              <w:right w:val="nil"/>
            </w:tcBorders>
          </w:tcPr>
          <w:p w14:paraId="55B112F7" w14:textId="6227F4E3"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Un grupo de personas interesados en y afectados por el programa de AIG. El grupo asiste en la evaluación de implementación y construcción del plan nuevo</w:t>
            </w:r>
            <w:r w:rsidRPr="009A041F">
              <w:rPr>
                <w:rFonts w:ascii="Times New Roman" w:hAnsi="Times New Roman" w:cs="Times New Roman"/>
                <w:sz w:val="22"/>
                <w:szCs w:val="22"/>
                <w:lang w:val="es-ES_tradnl"/>
              </w:rPr>
              <w:t xml:space="preserve">. </w:t>
            </w:r>
          </w:p>
        </w:tc>
      </w:tr>
      <w:tr w:rsidR="002E7FB3" w:rsidRPr="005952C1" w14:paraId="0EA10D79" w14:textId="77777777" w:rsidTr="0048430D">
        <w:trPr>
          <w:trHeight w:val="620"/>
        </w:trPr>
        <w:tc>
          <w:tcPr>
            <w:tcW w:w="1674" w:type="dxa"/>
            <w:tcBorders>
              <w:top w:val="single" w:sz="6" w:space="0" w:color="auto"/>
              <w:left w:val="nil"/>
              <w:bottom w:val="single" w:sz="6" w:space="0" w:color="auto"/>
              <w:right w:val="nil"/>
            </w:tcBorders>
          </w:tcPr>
          <w:p w14:paraId="56B1F76E" w14:textId="284DFBC9"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Afectivo </w:t>
            </w:r>
          </w:p>
        </w:tc>
        <w:tc>
          <w:tcPr>
            <w:tcW w:w="4860" w:type="dxa"/>
            <w:tcBorders>
              <w:top w:val="single" w:sz="6" w:space="0" w:color="auto"/>
              <w:left w:val="nil"/>
              <w:bottom w:val="single" w:sz="6" w:space="0" w:color="auto"/>
              <w:right w:val="nil"/>
            </w:tcBorders>
          </w:tcPr>
          <w:p w14:paraId="046E1826" w14:textId="0D873126"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Las cualidades sociales o emocionales.</w:t>
            </w:r>
          </w:p>
        </w:tc>
      </w:tr>
      <w:tr w:rsidR="002E7FB3" w:rsidRPr="005952C1" w14:paraId="48A4F339" w14:textId="77777777" w:rsidTr="0048430D">
        <w:trPr>
          <w:trHeight w:val="620"/>
        </w:trPr>
        <w:tc>
          <w:tcPr>
            <w:tcW w:w="1674" w:type="dxa"/>
            <w:tcBorders>
              <w:top w:val="single" w:sz="6" w:space="0" w:color="auto"/>
              <w:left w:val="nil"/>
              <w:bottom w:val="single" w:sz="6" w:space="0" w:color="auto"/>
              <w:right w:val="nil"/>
            </w:tcBorders>
          </w:tcPr>
          <w:p w14:paraId="538EA01D" w14:textId="55570949"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AG</w:t>
            </w:r>
          </w:p>
        </w:tc>
        <w:tc>
          <w:tcPr>
            <w:tcW w:w="4860" w:type="dxa"/>
            <w:tcBorders>
              <w:top w:val="single" w:sz="6" w:space="0" w:color="auto"/>
              <w:left w:val="nil"/>
              <w:bottom w:val="single" w:sz="6" w:space="0" w:color="auto"/>
              <w:right w:val="nil"/>
            </w:tcBorders>
          </w:tcPr>
          <w:p w14:paraId="21A16B7A" w14:textId="28E30828"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Académicamente talentoso en matemáticas y la lectura.</w:t>
            </w:r>
          </w:p>
        </w:tc>
      </w:tr>
      <w:tr w:rsidR="002E7FB3" w:rsidRPr="005952C1" w14:paraId="25A703C3" w14:textId="77777777" w:rsidTr="0048430D">
        <w:trPr>
          <w:trHeight w:val="1180"/>
        </w:trPr>
        <w:tc>
          <w:tcPr>
            <w:tcW w:w="1674" w:type="dxa"/>
            <w:tcBorders>
              <w:top w:val="single" w:sz="6" w:space="0" w:color="auto"/>
              <w:left w:val="nil"/>
              <w:bottom w:val="single" w:sz="6" w:space="0" w:color="auto"/>
              <w:right w:val="nil"/>
            </w:tcBorders>
          </w:tcPr>
          <w:p w14:paraId="7B13AB9E" w14:textId="75B8C274"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lang w:val="es-ES_tradnl"/>
              </w:rPr>
              <w:t>AI</w:t>
            </w:r>
          </w:p>
        </w:tc>
        <w:tc>
          <w:tcPr>
            <w:tcW w:w="4860" w:type="dxa"/>
            <w:tcBorders>
              <w:top w:val="single" w:sz="6" w:space="0" w:color="auto"/>
              <w:left w:val="nil"/>
              <w:bottom w:val="single" w:sz="6" w:space="0" w:color="auto"/>
              <w:right w:val="nil"/>
            </w:tcBorders>
          </w:tcPr>
          <w:p w14:paraId="3CABCB67" w14:textId="6BB9D35B"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hd w:val="clear" w:color="auto" w:fill="FFFFFF"/>
                <w:lang w:val="es-ES_tradnl"/>
              </w:rPr>
              <w:t>Identificado como talentoso intelectualmente y talentoso en la lectura y las matemáticas con un puntaje igual o mejor que percentil 98 en un examen de aptitud en la comprensión lectora y las matemáticas.</w:t>
            </w:r>
          </w:p>
        </w:tc>
      </w:tr>
      <w:tr w:rsidR="002E7FB3" w:rsidRPr="009A041F" w14:paraId="316728B9" w14:textId="77777777" w:rsidTr="0048430D">
        <w:trPr>
          <w:trHeight w:val="520"/>
        </w:trPr>
        <w:tc>
          <w:tcPr>
            <w:tcW w:w="1674" w:type="dxa"/>
            <w:tcBorders>
              <w:top w:val="single" w:sz="6" w:space="0" w:color="auto"/>
              <w:left w:val="nil"/>
              <w:bottom w:val="single" w:sz="6" w:space="0" w:color="auto"/>
              <w:right w:val="nil"/>
            </w:tcBorders>
          </w:tcPr>
          <w:p w14:paraId="13482569" w14:textId="3209C11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AIG</w:t>
            </w:r>
          </w:p>
        </w:tc>
        <w:tc>
          <w:tcPr>
            <w:tcW w:w="4860" w:type="dxa"/>
            <w:tcBorders>
              <w:top w:val="single" w:sz="6" w:space="0" w:color="auto"/>
              <w:left w:val="nil"/>
              <w:bottom w:val="single" w:sz="6" w:space="0" w:color="auto"/>
              <w:right w:val="nil"/>
            </w:tcBorders>
          </w:tcPr>
          <w:p w14:paraId="51CFF141" w14:textId="5B59229B"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Académicamente o </w:t>
            </w:r>
            <w:r w:rsidRPr="009A041F">
              <w:rPr>
                <w:rFonts w:ascii="Times New Roman" w:hAnsi="Times New Roman" w:cs="Times New Roman"/>
                <w:sz w:val="22"/>
                <w:szCs w:val="22"/>
                <w:shd w:val="clear" w:color="auto" w:fill="FFFFFF"/>
                <w:lang w:val="es-ES_tradnl"/>
              </w:rPr>
              <w:t xml:space="preserve">intelectualmente </w:t>
            </w:r>
            <w:r w:rsidRPr="009A041F">
              <w:rPr>
                <w:rFonts w:ascii="Times New Roman" w:hAnsi="Times New Roman" w:cs="Times New Roman"/>
                <w:color w:val="000000"/>
                <w:sz w:val="22"/>
                <w:szCs w:val="22"/>
                <w:lang w:val="es-ES_tradnl"/>
              </w:rPr>
              <w:t>talentoso.</w:t>
            </w:r>
          </w:p>
        </w:tc>
      </w:tr>
      <w:tr w:rsidR="002E7FB3" w:rsidRPr="005952C1" w14:paraId="19456D6D" w14:textId="77777777" w:rsidTr="0048430D">
        <w:trPr>
          <w:trHeight w:val="580"/>
        </w:trPr>
        <w:tc>
          <w:tcPr>
            <w:tcW w:w="1674" w:type="dxa"/>
            <w:tcBorders>
              <w:top w:val="single" w:sz="6" w:space="0" w:color="auto"/>
              <w:left w:val="nil"/>
              <w:bottom w:val="single" w:sz="6" w:space="0" w:color="auto"/>
              <w:right w:val="nil"/>
            </w:tcBorders>
          </w:tcPr>
          <w:p w14:paraId="5D922070" w14:textId="00525DD6"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AM</w:t>
            </w:r>
          </w:p>
        </w:tc>
        <w:tc>
          <w:tcPr>
            <w:tcW w:w="4860" w:type="dxa"/>
            <w:tcBorders>
              <w:top w:val="single" w:sz="6" w:space="0" w:color="auto"/>
              <w:left w:val="nil"/>
              <w:bottom w:val="single" w:sz="6" w:space="0" w:color="auto"/>
              <w:right w:val="nil"/>
            </w:tcBorders>
          </w:tcPr>
          <w:p w14:paraId="49F363B8" w14:textId="3A77543B"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Académicamente talentos en las matemáticas.</w:t>
            </w:r>
          </w:p>
        </w:tc>
      </w:tr>
      <w:tr w:rsidR="002E7FB3" w:rsidRPr="005952C1" w14:paraId="1466A061" w14:textId="77777777" w:rsidTr="0048430D">
        <w:trPr>
          <w:trHeight w:val="580"/>
        </w:trPr>
        <w:tc>
          <w:tcPr>
            <w:tcW w:w="1674" w:type="dxa"/>
            <w:tcBorders>
              <w:top w:val="single" w:sz="6" w:space="0" w:color="auto"/>
              <w:left w:val="nil"/>
              <w:bottom w:val="single" w:sz="6" w:space="0" w:color="auto"/>
              <w:right w:val="nil"/>
            </w:tcBorders>
          </w:tcPr>
          <w:p w14:paraId="1783B170" w14:textId="10865C0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AR</w:t>
            </w:r>
          </w:p>
        </w:tc>
        <w:tc>
          <w:tcPr>
            <w:tcW w:w="4860" w:type="dxa"/>
            <w:tcBorders>
              <w:top w:val="single" w:sz="6" w:space="0" w:color="auto"/>
              <w:left w:val="nil"/>
              <w:bottom w:val="single" w:sz="6" w:space="0" w:color="auto"/>
              <w:right w:val="nil"/>
            </w:tcBorders>
          </w:tcPr>
          <w:p w14:paraId="323ACA10" w14:textId="573E4CBD"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Académicamente talentoso en la lectura.</w:t>
            </w:r>
          </w:p>
        </w:tc>
      </w:tr>
      <w:tr w:rsidR="002E7FB3" w:rsidRPr="005952C1" w14:paraId="430C886A" w14:textId="77777777" w:rsidTr="0048430D">
        <w:trPr>
          <w:trHeight w:val="820"/>
        </w:trPr>
        <w:tc>
          <w:tcPr>
            <w:tcW w:w="1674" w:type="dxa"/>
            <w:tcBorders>
              <w:top w:val="single" w:sz="6" w:space="0" w:color="auto"/>
              <w:left w:val="nil"/>
              <w:bottom w:val="single" w:sz="6" w:space="0" w:color="auto"/>
              <w:right w:val="nil"/>
            </w:tcBorders>
          </w:tcPr>
          <w:p w14:paraId="4023778A" w14:textId="7522D0B8"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Área de Identificación </w:t>
            </w:r>
          </w:p>
        </w:tc>
        <w:tc>
          <w:tcPr>
            <w:tcW w:w="4860" w:type="dxa"/>
            <w:tcBorders>
              <w:top w:val="single" w:sz="6" w:space="0" w:color="auto"/>
              <w:left w:val="nil"/>
              <w:bottom w:val="single" w:sz="6" w:space="0" w:color="auto"/>
              <w:right w:val="nil"/>
            </w:tcBorders>
          </w:tcPr>
          <w:p w14:paraId="2BADBBDB" w14:textId="48C21B3D"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Las matemáticas, la lectura, o las dos.</w:t>
            </w:r>
          </w:p>
        </w:tc>
      </w:tr>
      <w:tr w:rsidR="002E7FB3" w:rsidRPr="005952C1" w14:paraId="110DB703" w14:textId="77777777" w:rsidTr="0048430D">
        <w:trPr>
          <w:trHeight w:val="600"/>
        </w:trPr>
        <w:tc>
          <w:tcPr>
            <w:tcW w:w="1674" w:type="dxa"/>
            <w:tcBorders>
              <w:top w:val="single" w:sz="6" w:space="0" w:color="auto"/>
              <w:left w:val="nil"/>
              <w:bottom w:val="single" w:sz="6" w:space="0" w:color="auto"/>
              <w:right w:val="nil"/>
            </w:tcBorders>
          </w:tcPr>
          <w:p w14:paraId="48B37D69" w14:textId="5A2F6FC8"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Batería de Notas</w:t>
            </w:r>
          </w:p>
        </w:tc>
        <w:tc>
          <w:tcPr>
            <w:tcW w:w="4860" w:type="dxa"/>
            <w:tcBorders>
              <w:top w:val="single" w:sz="6" w:space="0" w:color="auto"/>
              <w:left w:val="nil"/>
              <w:bottom w:val="single" w:sz="6" w:space="0" w:color="auto"/>
              <w:right w:val="nil"/>
            </w:tcBorders>
          </w:tcPr>
          <w:p w14:paraId="28DF13F7" w14:textId="7D4FC52C"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Puntuaciones de los grupos principales de pequeñas pruebas en las pruebas estandarizadas</w:t>
            </w:r>
            <w:r w:rsidRPr="009A041F">
              <w:rPr>
                <w:rFonts w:ascii="Times New Roman" w:hAnsi="Times New Roman" w:cs="Times New Roman"/>
                <w:sz w:val="22"/>
                <w:szCs w:val="22"/>
                <w:lang w:val="es-ES_tradnl"/>
              </w:rPr>
              <w:t>.</w:t>
            </w:r>
          </w:p>
        </w:tc>
      </w:tr>
      <w:tr w:rsidR="002E7FB3" w:rsidRPr="005952C1" w14:paraId="74656DC0" w14:textId="77777777" w:rsidTr="0048430D">
        <w:trPr>
          <w:trHeight w:val="540"/>
        </w:trPr>
        <w:tc>
          <w:tcPr>
            <w:tcW w:w="1674" w:type="dxa"/>
            <w:tcBorders>
              <w:top w:val="single" w:sz="6" w:space="0" w:color="auto"/>
              <w:left w:val="nil"/>
              <w:bottom w:val="single" w:sz="6" w:space="0" w:color="auto"/>
              <w:right w:val="nil"/>
            </w:tcBorders>
          </w:tcPr>
          <w:p w14:paraId="56329E1E" w14:textId="1B455A17"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CCS</w:t>
            </w:r>
          </w:p>
        </w:tc>
        <w:tc>
          <w:tcPr>
            <w:tcW w:w="4860" w:type="dxa"/>
            <w:tcBorders>
              <w:top w:val="single" w:sz="6" w:space="0" w:color="auto"/>
              <w:left w:val="nil"/>
              <w:bottom w:val="single" w:sz="6" w:space="0" w:color="auto"/>
              <w:right w:val="nil"/>
            </w:tcBorders>
          </w:tcPr>
          <w:p w14:paraId="6EE8CF4B" w14:textId="17FADD3A"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Las Escuelas del Condado Chatham.</w:t>
            </w:r>
          </w:p>
        </w:tc>
      </w:tr>
      <w:tr w:rsidR="002E7FB3" w:rsidRPr="005952C1" w14:paraId="66594862" w14:textId="77777777" w:rsidTr="0048430D">
        <w:trPr>
          <w:trHeight w:val="1300"/>
        </w:trPr>
        <w:tc>
          <w:tcPr>
            <w:tcW w:w="1674" w:type="dxa"/>
            <w:tcBorders>
              <w:top w:val="single" w:sz="6" w:space="0" w:color="auto"/>
              <w:left w:val="nil"/>
              <w:bottom w:val="single" w:sz="6" w:space="0" w:color="auto"/>
              <w:right w:val="nil"/>
            </w:tcBorders>
          </w:tcPr>
          <w:p w14:paraId="7230422D" w14:textId="0C8352A7"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CCSNDT/CCS Equipo de Determinación de Necesidades</w:t>
            </w:r>
          </w:p>
        </w:tc>
        <w:tc>
          <w:tcPr>
            <w:tcW w:w="4860" w:type="dxa"/>
            <w:tcBorders>
              <w:top w:val="single" w:sz="6" w:space="0" w:color="auto"/>
              <w:left w:val="nil"/>
              <w:bottom w:val="single" w:sz="6" w:space="0" w:color="auto"/>
              <w:right w:val="nil"/>
            </w:tcBorders>
          </w:tcPr>
          <w:p w14:paraId="4067BA0D" w14:textId="07C8BCF1"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El equipo de colocación o identificación de la CCS. Este grupo toma las decisiones de colocación final.</w:t>
            </w:r>
          </w:p>
        </w:tc>
      </w:tr>
      <w:tr w:rsidR="002E7FB3" w:rsidRPr="005952C1" w14:paraId="4DF29444" w14:textId="77777777" w:rsidTr="0048430D">
        <w:trPr>
          <w:trHeight w:val="820"/>
        </w:trPr>
        <w:tc>
          <w:tcPr>
            <w:tcW w:w="1674" w:type="dxa"/>
            <w:tcBorders>
              <w:top w:val="single" w:sz="6" w:space="0" w:color="auto"/>
              <w:left w:val="nil"/>
              <w:bottom w:val="single" w:sz="6" w:space="0" w:color="auto"/>
              <w:right w:val="nil"/>
            </w:tcBorders>
          </w:tcPr>
          <w:p w14:paraId="61536DFA" w14:textId="23B6E932"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proofErr w:type="spellStart"/>
            <w:r w:rsidRPr="009A041F">
              <w:rPr>
                <w:rFonts w:ascii="Times New Roman" w:hAnsi="Times New Roman" w:cs="Times New Roman"/>
                <w:b/>
                <w:bCs/>
                <w:color w:val="000000"/>
                <w:sz w:val="22"/>
                <w:szCs w:val="22"/>
                <w:lang w:val="es-ES_tradnl"/>
              </w:rPr>
              <w:t>CogAT</w:t>
            </w:r>
            <w:proofErr w:type="spellEnd"/>
          </w:p>
        </w:tc>
        <w:tc>
          <w:tcPr>
            <w:tcW w:w="4860" w:type="dxa"/>
            <w:tcBorders>
              <w:top w:val="single" w:sz="6" w:space="0" w:color="auto"/>
              <w:left w:val="nil"/>
              <w:bottom w:val="single" w:sz="6" w:space="0" w:color="auto"/>
              <w:right w:val="nil"/>
            </w:tcBorders>
          </w:tcPr>
          <w:p w14:paraId="58AF08D4" w14:textId="5F4751F2"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Prueba de habilidades cognitivas – una prueba de habilidades o de aptitud utilizada actualmente por las escuelas del Condado Chatham como una herramienta de evaluación.</w:t>
            </w:r>
          </w:p>
        </w:tc>
      </w:tr>
      <w:tr w:rsidR="002E7FB3" w:rsidRPr="005952C1" w14:paraId="795D7F47" w14:textId="77777777" w:rsidTr="0048430D">
        <w:trPr>
          <w:trHeight w:val="600"/>
        </w:trPr>
        <w:tc>
          <w:tcPr>
            <w:tcW w:w="1674" w:type="dxa"/>
            <w:tcBorders>
              <w:top w:val="single" w:sz="6" w:space="0" w:color="auto"/>
              <w:left w:val="nil"/>
              <w:bottom w:val="single" w:sz="6" w:space="0" w:color="auto"/>
              <w:right w:val="nil"/>
            </w:tcBorders>
          </w:tcPr>
          <w:p w14:paraId="4AED1B8A" w14:textId="71FD567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Criterio</w:t>
            </w:r>
          </w:p>
        </w:tc>
        <w:tc>
          <w:tcPr>
            <w:tcW w:w="4860" w:type="dxa"/>
            <w:tcBorders>
              <w:top w:val="single" w:sz="6" w:space="0" w:color="auto"/>
              <w:left w:val="nil"/>
              <w:bottom w:val="single" w:sz="6" w:space="0" w:color="auto"/>
              <w:right w:val="nil"/>
            </w:tcBorders>
          </w:tcPr>
          <w:p w14:paraId="05466A02" w14:textId="57D4D2D7"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Cualidades que pueden ser considerados cuando se toma una decisión de colocación.</w:t>
            </w:r>
          </w:p>
        </w:tc>
      </w:tr>
      <w:tr w:rsidR="002E7FB3" w:rsidRPr="005952C1" w14:paraId="5B3AA7AA" w14:textId="77777777" w:rsidTr="0048430D">
        <w:trPr>
          <w:trHeight w:val="600"/>
        </w:trPr>
        <w:tc>
          <w:tcPr>
            <w:tcW w:w="1674" w:type="dxa"/>
            <w:tcBorders>
              <w:top w:val="single" w:sz="6" w:space="0" w:color="auto"/>
              <w:left w:val="nil"/>
              <w:bottom w:val="single" w:sz="6" w:space="0" w:color="auto"/>
              <w:right w:val="nil"/>
            </w:tcBorders>
          </w:tcPr>
          <w:p w14:paraId="015421A8" w14:textId="34658131"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DEP</w:t>
            </w:r>
          </w:p>
        </w:tc>
        <w:tc>
          <w:tcPr>
            <w:tcW w:w="4860" w:type="dxa"/>
            <w:tcBorders>
              <w:top w:val="single" w:sz="6" w:space="0" w:color="auto"/>
              <w:left w:val="nil"/>
              <w:bottom w:val="single" w:sz="6" w:space="0" w:color="auto"/>
              <w:right w:val="nil"/>
            </w:tcBorders>
          </w:tcPr>
          <w:p w14:paraId="139BCE01" w14:textId="40B99D64"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Un Plan de Educación Diferenciada para los estudiantes talentoso.</w:t>
            </w:r>
          </w:p>
        </w:tc>
      </w:tr>
      <w:tr w:rsidR="002E7FB3" w:rsidRPr="005952C1" w14:paraId="11E15835" w14:textId="77777777" w:rsidTr="0048430D">
        <w:trPr>
          <w:trHeight w:val="1200"/>
        </w:trPr>
        <w:tc>
          <w:tcPr>
            <w:tcW w:w="1674" w:type="dxa"/>
            <w:tcBorders>
              <w:top w:val="single" w:sz="6" w:space="0" w:color="auto"/>
              <w:left w:val="nil"/>
              <w:bottom w:val="single" w:sz="6" w:space="0" w:color="auto"/>
              <w:right w:val="nil"/>
            </w:tcBorders>
          </w:tcPr>
          <w:p w14:paraId="743F1162" w14:textId="1598EF47"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Diferenciación</w:t>
            </w:r>
          </w:p>
        </w:tc>
        <w:tc>
          <w:tcPr>
            <w:tcW w:w="4860" w:type="dxa"/>
            <w:tcBorders>
              <w:top w:val="single" w:sz="6" w:space="0" w:color="auto"/>
              <w:left w:val="nil"/>
              <w:bottom w:val="single" w:sz="6" w:space="0" w:color="auto"/>
              <w:right w:val="nil"/>
            </w:tcBorders>
          </w:tcPr>
          <w:p w14:paraId="328ACCD8" w14:textId="173EF389"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Adaptación de opciones de aprendizaje y estrategias para servir mejor a los estudiantes en cualquier nivel de preparación, habilidad, capacidad, madurez y necesidad afectiva.</w:t>
            </w:r>
          </w:p>
        </w:tc>
      </w:tr>
      <w:tr w:rsidR="002E7FB3" w:rsidRPr="005952C1" w14:paraId="160EE3B1" w14:textId="77777777" w:rsidTr="0048430D">
        <w:trPr>
          <w:trHeight w:val="940"/>
        </w:trPr>
        <w:tc>
          <w:tcPr>
            <w:tcW w:w="1674" w:type="dxa"/>
            <w:tcBorders>
              <w:top w:val="single" w:sz="6" w:space="0" w:color="auto"/>
              <w:left w:val="nil"/>
              <w:bottom w:val="single" w:sz="6" w:space="0" w:color="auto"/>
              <w:right w:val="nil"/>
            </w:tcBorders>
          </w:tcPr>
          <w:p w14:paraId="0D01A5A6" w14:textId="3D167639"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EC</w:t>
            </w:r>
          </w:p>
        </w:tc>
        <w:tc>
          <w:tcPr>
            <w:tcW w:w="4860" w:type="dxa"/>
            <w:tcBorders>
              <w:top w:val="single" w:sz="6" w:space="0" w:color="auto"/>
              <w:left w:val="nil"/>
              <w:bottom w:val="single" w:sz="6" w:space="0" w:color="auto"/>
              <w:right w:val="nil"/>
            </w:tcBorders>
          </w:tcPr>
          <w:p w14:paraId="133C9438" w14:textId="329929F0" w:rsidR="002E7FB3" w:rsidRPr="009A041F" w:rsidRDefault="002E7FB3" w:rsidP="0021607E">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lang w:val="es-ES_tradnl"/>
              </w:rPr>
              <w:t xml:space="preserve">El programa para estudiantes con necesidades únicas. </w:t>
            </w:r>
            <w:r w:rsidRPr="009A041F">
              <w:rPr>
                <w:rFonts w:ascii="Times New Roman" w:hAnsi="Times New Roman" w:cs="Times New Roman"/>
                <w:sz w:val="22"/>
                <w:szCs w:val="22"/>
                <w:shd w:val="clear" w:color="auto" w:fill="FFFFFF"/>
                <w:lang w:val="es-ES_tradnl"/>
              </w:rPr>
              <w:t>Estos estudiantes se designan así a través del Departamento de niños excepcionales.</w:t>
            </w:r>
          </w:p>
        </w:tc>
      </w:tr>
      <w:tr w:rsidR="002E7FB3" w:rsidRPr="005952C1" w14:paraId="40967BFE" w14:textId="77777777" w:rsidTr="0048430D">
        <w:trPr>
          <w:trHeight w:val="580"/>
        </w:trPr>
        <w:tc>
          <w:tcPr>
            <w:tcW w:w="1674" w:type="dxa"/>
            <w:tcBorders>
              <w:top w:val="single" w:sz="6" w:space="0" w:color="auto"/>
              <w:left w:val="nil"/>
              <w:bottom w:val="single" w:sz="6" w:space="0" w:color="auto"/>
              <w:right w:val="nil"/>
            </w:tcBorders>
          </w:tcPr>
          <w:p w14:paraId="5441AB61" w14:textId="21094F40"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ELL</w:t>
            </w:r>
          </w:p>
        </w:tc>
        <w:tc>
          <w:tcPr>
            <w:tcW w:w="4860" w:type="dxa"/>
            <w:tcBorders>
              <w:top w:val="single" w:sz="6" w:space="0" w:color="auto"/>
              <w:left w:val="nil"/>
              <w:bottom w:val="single" w:sz="6" w:space="0" w:color="auto"/>
              <w:right w:val="nil"/>
            </w:tcBorders>
          </w:tcPr>
          <w:p w14:paraId="76589D46" w14:textId="035DE90C" w:rsidR="002E7FB3" w:rsidRPr="009A041F" w:rsidRDefault="002E7FB3" w:rsidP="0059149E">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Aprendices del idioma inglés. Estudiantes que están en el programa ESL.</w:t>
            </w:r>
          </w:p>
        </w:tc>
      </w:tr>
      <w:tr w:rsidR="002E7FB3" w:rsidRPr="005952C1" w14:paraId="54F77B0A" w14:textId="77777777" w:rsidTr="0048430D">
        <w:trPr>
          <w:trHeight w:val="520"/>
        </w:trPr>
        <w:tc>
          <w:tcPr>
            <w:tcW w:w="1674" w:type="dxa"/>
            <w:tcBorders>
              <w:top w:val="single" w:sz="6" w:space="0" w:color="auto"/>
              <w:left w:val="nil"/>
              <w:bottom w:val="single" w:sz="6" w:space="0" w:color="auto"/>
              <w:right w:val="nil"/>
            </w:tcBorders>
          </w:tcPr>
          <w:p w14:paraId="16B840C4" w14:textId="418F0AD8"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lastRenderedPageBreak/>
              <w:t>EOC</w:t>
            </w:r>
          </w:p>
        </w:tc>
        <w:tc>
          <w:tcPr>
            <w:tcW w:w="4860" w:type="dxa"/>
            <w:tcBorders>
              <w:top w:val="single" w:sz="6" w:space="0" w:color="auto"/>
              <w:left w:val="nil"/>
              <w:bottom w:val="single" w:sz="6" w:space="0" w:color="auto"/>
              <w:right w:val="nil"/>
            </w:tcBorders>
          </w:tcPr>
          <w:p w14:paraId="35994BA3" w14:textId="3A223EE6"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Examen de fin del curso. </w:t>
            </w:r>
          </w:p>
        </w:tc>
      </w:tr>
      <w:tr w:rsidR="002E7FB3" w:rsidRPr="005952C1" w14:paraId="2075BC12" w14:textId="77777777" w:rsidTr="0048430D">
        <w:trPr>
          <w:trHeight w:val="480"/>
        </w:trPr>
        <w:tc>
          <w:tcPr>
            <w:tcW w:w="1674" w:type="dxa"/>
            <w:tcBorders>
              <w:top w:val="single" w:sz="6" w:space="0" w:color="auto"/>
              <w:left w:val="nil"/>
              <w:bottom w:val="single" w:sz="6" w:space="0" w:color="auto"/>
              <w:right w:val="nil"/>
            </w:tcBorders>
          </w:tcPr>
          <w:p w14:paraId="35380BC5" w14:textId="2E88400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EOG</w:t>
            </w:r>
          </w:p>
        </w:tc>
        <w:tc>
          <w:tcPr>
            <w:tcW w:w="4860" w:type="dxa"/>
            <w:tcBorders>
              <w:top w:val="single" w:sz="6" w:space="0" w:color="auto"/>
              <w:left w:val="nil"/>
              <w:bottom w:val="single" w:sz="6" w:space="0" w:color="auto"/>
              <w:right w:val="nil"/>
            </w:tcBorders>
          </w:tcPr>
          <w:p w14:paraId="422855F0" w14:textId="7B61EE6A"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color w:val="000000"/>
                <w:sz w:val="22"/>
                <w:szCs w:val="22"/>
                <w:lang w:val="es-ES_tradnl"/>
              </w:rPr>
              <w:t xml:space="preserve">Examen de fin del grado. </w:t>
            </w:r>
          </w:p>
        </w:tc>
      </w:tr>
      <w:tr w:rsidR="002E7FB3" w:rsidRPr="005952C1" w14:paraId="354628E9" w14:textId="77777777" w:rsidTr="0048430D">
        <w:trPr>
          <w:trHeight w:val="580"/>
        </w:trPr>
        <w:tc>
          <w:tcPr>
            <w:tcW w:w="1674" w:type="dxa"/>
            <w:tcBorders>
              <w:top w:val="single" w:sz="6" w:space="0" w:color="auto"/>
              <w:left w:val="nil"/>
              <w:bottom w:val="single" w:sz="6" w:space="0" w:color="auto"/>
              <w:right w:val="nil"/>
            </w:tcBorders>
          </w:tcPr>
          <w:p w14:paraId="5FBCB6E2" w14:textId="79C6D293"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ESL </w:t>
            </w:r>
          </w:p>
        </w:tc>
        <w:tc>
          <w:tcPr>
            <w:tcW w:w="4860" w:type="dxa"/>
            <w:tcBorders>
              <w:top w:val="single" w:sz="6" w:space="0" w:color="auto"/>
              <w:left w:val="nil"/>
              <w:bottom w:val="single" w:sz="6" w:space="0" w:color="auto"/>
              <w:right w:val="nil"/>
            </w:tcBorders>
          </w:tcPr>
          <w:p w14:paraId="65C0ECB8" w14:textId="3D65C08F"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Programa para la enseñanza de inglés como segundo idioma.</w:t>
            </w:r>
          </w:p>
        </w:tc>
      </w:tr>
      <w:tr w:rsidR="002E7FB3" w:rsidRPr="005952C1" w14:paraId="68EA318A" w14:textId="77777777" w:rsidTr="0048430D">
        <w:trPr>
          <w:trHeight w:val="760"/>
        </w:trPr>
        <w:tc>
          <w:tcPr>
            <w:tcW w:w="1674" w:type="dxa"/>
            <w:tcBorders>
              <w:top w:val="single" w:sz="6" w:space="0" w:color="auto"/>
              <w:left w:val="nil"/>
              <w:bottom w:val="single" w:sz="6" w:space="0" w:color="auto"/>
              <w:right w:val="nil"/>
            </w:tcBorders>
          </w:tcPr>
          <w:p w14:paraId="423C74AD" w14:textId="765B2C8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Niños excepcionales</w:t>
            </w:r>
          </w:p>
        </w:tc>
        <w:tc>
          <w:tcPr>
            <w:tcW w:w="4860" w:type="dxa"/>
            <w:tcBorders>
              <w:top w:val="single" w:sz="6" w:space="0" w:color="auto"/>
              <w:left w:val="nil"/>
              <w:bottom w:val="single" w:sz="6" w:space="0" w:color="auto"/>
              <w:right w:val="nil"/>
            </w:tcBorders>
          </w:tcPr>
          <w:p w14:paraId="2454EBE3" w14:textId="20D55021"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 xml:space="preserve">Estudiantes con necesidades únicas. Estos estudiantes se designan a través del Departamento de niños excepcionales. </w:t>
            </w:r>
          </w:p>
        </w:tc>
      </w:tr>
      <w:tr w:rsidR="002E7FB3" w:rsidRPr="009A041F" w14:paraId="387F2563" w14:textId="77777777" w:rsidTr="0048430D">
        <w:trPr>
          <w:trHeight w:val="800"/>
        </w:trPr>
        <w:tc>
          <w:tcPr>
            <w:tcW w:w="1674" w:type="dxa"/>
            <w:tcBorders>
              <w:top w:val="single" w:sz="6" w:space="0" w:color="auto"/>
              <w:left w:val="nil"/>
              <w:bottom w:val="single" w:sz="6" w:space="0" w:color="auto"/>
              <w:right w:val="nil"/>
            </w:tcBorders>
          </w:tcPr>
          <w:p w14:paraId="27DDF3F2" w14:textId="50D00828"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Hora de genio</w:t>
            </w:r>
          </w:p>
        </w:tc>
        <w:tc>
          <w:tcPr>
            <w:tcW w:w="4860" w:type="dxa"/>
            <w:tcBorders>
              <w:top w:val="single" w:sz="6" w:space="0" w:color="auto"/>
              <w:left w:val="nil"/>
              <w:bottom w:val="single" w:sz="6" w:space="0" w:color="auto"/>
              <w:right w:val="nil"/>
            </w:tcBorders>
          </w:tcPr>
          <w:p w14:paraId="08E446DC" w14:textId="416C69B7"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Tiempo cuando los estudiantes se enfoquen en su elección de temas y métodos. Desarrollado en colaboración con los profesores.</w:t>
            </w:r>
          </w:p>
        </w:tc>
      </w:tr>
      <w:tr w:rsidR="002E7FB3" w:rsidRPr="005952C1" w14:paraId="43EADC32" w14:textId="77777777" w:rsidTr="0048430D">
        <w:trPr>
          <w:trHeight w:val="800"/>
        </w:trPr>
        <w:tc>
          <w:tcPr>
            <w:tcW w:w="1674" w:type="dxa"/>
            <w:tcBorders>
              <w:top w:val="single" w:sz="6" w:space="0" w:color="auto"/>
              <w:left w:val="nil"/>
              <w:bottom w:val="single" w:sz="6" w:space="0" w:color="auto"/>
              <w:right w:val="nil"/>
            </w:tcBorders>
          </w:tcPr>
          <w:p w14:paraId="7796BB79" w14:textId="1AC0D18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Saltar del grado</w:t>
            </w:r>
          </w:p>
        </w:tc>
        <w:tc>
          <w:tcPr>
            <w:tcW w:w="4860" w:type="dxa"/>
            <w:tcBorders>
              <w:top w:val="single" w:sz="6" w:space="0" w:color="auto"/>
              <w:left w:val="nil"/>
              <w:bottom w:val="single" w:sz="6" w:space="0" w:color="auto"/>
              <w:right w:val="nil"/>
            </w:tcBorders>
          </w:tcPr>
          <w:p w14:paraId="6CA2FDAE" w14:textId="4C6BBEB5"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 xml:space="preserve">Avanzando un grado del grado de inscripción actual o del grado anticipado. </w:t>
            </w:r>
          </w:p>
        </w:tc>
      </w:tr>
      <w:tr w:rsidR="002E7FB3" w:rsidRPr="005952C1" w14:paraId="7CF3F5CD" w14:textId="77777777" w:rsidTr="0048430D">
        <w:trPr>
          <w:trHeight w:val="1320"/>
        </w:trPr>
        <w:tc>
          <w:tcPr>
            <w:tcW w:w="1674" w:type="dxa"/>
            <w:tcBorders>
              <w:top w:val="single" w:sz="6" w:space="0" w:color="auto"/>
              <w:left w:val="nil"/>
              <w:bottom w:val="single" w:sz="6" w:space="0" w:color="auto"/>
              <w:right w:val="nil"/>
            </w:tcBorders>
          </w:tcPr>
          <w:p w14:paraId="05DBE353" w14:textId="5C6E1AF6"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HG</w:t>
            </w:r>
          </w:p>
        </w:tc>
        <w:tc>
          <w:tcPr>
            <w:tcW w:w="4860" w:type="dxa"/>
            <w:tcBorders>
              <w:top w:val="single" w:sz="6" w:space="0" w:color="auto"/>
              <w:left w:val="nil"/>
              <w:bottom w:val="single" w:sz="6" w:space="0" w:color="auto"/>
              <w:right w:val="nil"/>
            </w:tcBorders>
          </w:tcPr>
          <w:p w14:paraId="5FACA2F2" w14:textId="1EDBA8F6"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Alumnos superdotados: estudiantes talentoso en la lectura o las matemáticas con puntaje igual o más de percentil 98 en pruebas aceptadas en la lectura de comprensión o matemáticas y que llegue a uno más de los otros criterios.</w:t>
            </w:r>
          </w:p>
        </w:tc>
      </w:tr>
      <w:tr w:rsidR="002E7FB3" w:rsidRPr="005952C1" w14:paraId="4AD2B519" w14:textId="77777777" w:rsidTr="0048430D">
        <w:trPr>
          <w:trHeight w:val="620"/>
        </w:trPr>
        <w:tc>
          <w:tcPr>
            <w:tcW w:w="1674" w:type="dxa"/>
            <w:tcBorders>
              <w:top w:val="single" w:sz="6" w:space="0" w:color="auto"/>
              <w:left w:val="nil"/>
              <w:bottom w:val="single" w:sz="6" w:space="0" w:color="auto"/>
              <w:right w:val="nil"/>
            </w:tcBorders>
          </w:tcPr>
          <w:p w14:paraId="3629BC26" w14:textId="19ECF004"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Identificado</w:t>
            </w:r>
          </w:p>
        </w:tc>
        <w:tc>
          <w:tcPr>
            <w:tcW w:w="4860" w:type="dxa"/>
            <w:tcBorders>
              <w:top w:val="single" w:sz="6" w:space="0" w:color="auto"/>
              <w:left w:val="nil"/>
              <w:bottom w:val="single" w:sz="6" w:space="0" w:color="auto"/>
              <w:right w:val="nil"/>
            </w:tcBorders>
          </w:tcPr>
          <w:p w14:paraId="7A23CF40" w14:textId="42A1EFD2"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Colocado en el programa de AIG en una de las categorías de AIG del estado.</w:t>
            </w:r>
          </w:p>
        </w:tc>
      </w:tr>
      <w:tr w:rsidR="002E7FB3" w:rsidRPr="005952C1" w14:paraId="78A959DB" w14:textId="77777777" w:rsidTr="0048430D">
        <w:trPr>
          <w:trHeight w:val="840"/>
        </w:trPr>
        <w:tc>
          <w:tcPr>
            <w:tcW w:w="1674" w:type="dxa"/>
            <w:tcBorders>
              <w:top w:val="single" w:sz="6" w:space="0" w:color="auto"/>
              <w:left w:val="nil"/>
              <w:bottom w:val="single" w:sz="6" w:space="0" w:color="auto"/>
              <w:right w:val="nil"/>
            </w:tcBorders>
          </w:tcPr>
          <w:p w14:paraId="107A5AD3" w14:textId="3CBE825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IDEP</w:t>
            </w:r>
          </w:p>
        </w:tc>
        <w:tc>
          <w:tcPr>
            <w:tcW w:w="4860" w:type="dxa"/>
            <w:tcBorders>
              <w:top w:val="single" w:sz="6" w:space="0" w:color="auto"/>
              <w:left w:val="nil"/>
              <w:bottom w:val="single" w:sz="6" w:space="0" w:color="auto"/>
              <w:right w:val="nil"/>
            </w:tcBorders>
          </w:tcPr>
          <w:p w14:paraId="40FB02DB" w14:textId="4B2B87C0"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lang w:val="es-ES_tradnl"/>
              </w:rPr>
              <w:t xml:space="preserve">Plan de educación diferenciado </w:t>
            </w:r>
            <w:r w:rsidRPr="009A041F">
              <w:rPr>
                <w:rFonts w:ascii="Times New Roman" w:hAnsi="Times New Roman" w:cs="Times New Roman"/>
                <w:sz w:val="22"/>
                <w:szCs w:val="22"/>
                <w:shd w:val="clear" w:color="auto" w:fill="FFFFFF"/>
                <w:lang w:val="es-ES_tradnl"/>
              </w:rPr>
              <w:t xml:space="preserve">e individualizado para los estudiantes talentosos que tienen necesidades educativas únicas. </w:t>
            </w:r>
          </w:p>
        </w:tc>
      </w:tr>
      <w:tr w:rsidR="002E7FB3" w:rsidRPr="005952C1" w14:paraId="67DDA75D" w14:textId="77777777" w:rsidTr="0048430D">
        <w:trPr>
          <w:trHeight w:val="680"/>
        </w:trPr>
        <w:tc>
          <w:tcPr>
            <w:tcW w:w="1674" w:type="dxa"/>
            <w:tcBorders>
              <w:top w:val="single" w:sz="6" w:space="0" w:color="auto"/>
              <w:left w:val="nil"/>
              <w:bottom w:val="single" w:sz="6" w:space="0" w:color="auto"/>
              <w:right w:val="nil"/>
            </w:tcBorders>
          </w:tcPr>
          <w:p w14:paraId="13E91FA5" w14:textId="5EE20D4D"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IEP</w:t>
            </w:r>
          </w:p>
        </w:tc>
        <w:tc>
          <w:tcPr>
            <w:tcW w:w="4860" w:type="dxa"/>
            <w:tcBorders>
              <w:top w:val="single" w:sz="6" w:space="0" w:color="auto"/>
              <w:left w:val="nil"/>
              <w:bottom w:val="single" w:sz="6" w:space="0" w:color="auto"/>
              <w:right w:val="nil"/>
            </w:tcBorders>
          </w:tcPr>
          <w:p w14:paraId="716FC4CC" w14:textId="2C684450"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Plan de educación individualizado para niños excepcionales.</w:t>
            </w:r>
          </w:p>
        </w:tc>
      </w:tr>
      <w:tr w:rsidR="002E7FB3" w:rsidRPr="005952C1" w14:paraId="5ED00B33" w14:textId="77777777" w:rsidTr="0048430D">
        <w:trPr>
          <w:trHeight w:val="1200"/>
        </w:trPr>
        <w:tc>
          <w:tcPr>
            <w:tcW w:w="1674" w:type="dxa"/>
            <w:tcBorders>
              <w:top w:val="single" w:sz="6" w:space="0" w:color="auto"/>
              <w:left w:val="nil"/>
              <w:bottom w:val="single" w:sz="6" w:space="0" w:color="auto"/>
              <w:right w:val="nil"/>
            </w:tcBorders>
          </w:tcPr>
          <w:p w14:paraId="3D6A924C" w14:textId="378ECBA4"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IG</w:t>
            </w:r>
          </w:p>
        </w:tc>
        <w:tc>
          <w:tcPr>
            <w:tcW w:w="4860" w:type="dxa"/>
            <w:tcBorders>
              <w:top w:val="single" w:sz="6" w:space="0" w:color="auto"/>
              <w:left w:val="nil"/>
              <w:bottom w:val="single" w:sz="6" w:space="0" w:color="auto"/>
              <w:right w:val="nil"/>
            </w:tcBorders>
          </w:tcPr>
          <w:p w14:paraId="3C7B3C96" w14:textId="0624D371"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Estudiantes talentosos intelectualmente en la lectura o las matemáticas con puntaje igual o más de percentil 98 en pruebas aceptadas en la lectura de comprensión o matemáticas y que llegue a uno más de los otros criterios.</w:t>
            </w:r>
          </w:p>
        </w:tc>
      </w:tr>
      <w:tr w:rsidR="002E7FB3" w:rsidRPr="005952C1" w14:paraId="497EEC28" w14:textId="77777777" w:rsidTr="0048430D">
        <w:trPr>
          <w:trHeight w:val="660"/>
        </w:trPr>
        <w:tc>
          <w:tcPr>
            <w:tcW w:w="1674" w:type="dxa"/>
            <w:tcBorders>
              <w:top w:val="single" w:sz="6" w:space="0" w:color="auto"/>
              <w:left w:val="nil"/>
              <w:bottom w:val="single" w:sz="6" w:space="0" w:color="auto"/>
              <w:right w:val="nil"/>
            </w:tcBorders>
          </w:tcPr>
          <w:p w14:paraId="6E4A9305" w14:textId="4CFD368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Inventario</w:t>
            </w:r>
          </w:p>
        </w:tc>
        <w:tc>
          <w:tcPr>
            <w:tcW w:w="4860" w:type="dxa"/>
            <w:tcBorders>
              <w:top w:val="single" w:sz="6" w:space="0" w:color="auto"/>
              <w:left w:val="nil"/>
              <w:bottom w:val="single" w:sz="6" w:space="0" w:color="auto"/>
              <w:right w:val="nil"/>
            </w:tcBorders>
          </w:tcPr>
          <w:p w14:paraId="3DF70B72" w14:textId="378EEDD2"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Lista de comportamientos del estudiante que pueden indicar superdotación.</w:t>
            </w:r>
          </w:p>
        </w:tc>
      </w:tr>
      <w:tr w:rsidR="002E7FB3" w:rsidRPr="005952C1" w14:paraId="52A6514C" w14:textId="77777777" w:rsidTr="0048430D">
        <w:trPr>
          <w:trHeight w:val="900"/>
        </w:trPr>
        <w:tc>
          <w:tcPr>
            <w:tcW w:w="1674" w:type="dxa"/>
            <w:tcBorders>
              <w:top w:val="single" w:sz="6" w:space="0" w:color="auto"/>
              <w:left w:val="nil"/>
              <w:bottom w:val="single" w:sz="6" w:space="0" w:color="auto"/>
              <w:right w:val="nil"/>
            </w:tcBorders>
          </w:tcPr>
          <w:p w14:paraId="68F7472E" w14:textId="0CE4CBBA"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Equipo de determinación de necesidades o NDT</w:t>
            </w:r>
          </w:p>
        </w:tc>
        <w:tc>
          <w:tcPr>
            <w:tcW w:w="4860" w:type="dxa"/>
            <w:tcBorders>
              <w:top w:val="single" w:sz="6" w:space="0" w:color="auto"/>
              <w:left w:val="nil"/>
              <w:bottom w:val="single" w:sz="6" w:space="0" w:color="auto"/>
              <w:right w:val="nil"/>
            </w:tcBorders>
          </w:tcPr>
          <w:p w14:paraId="71728D5E" w14:textId="7EC9D4E3"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Equipo de la escuela que hace recomendaciones con respecto a la identificación de los estudiantes.</w:t>
            </w:r>
          </w:p>
        </w:tc>
      </w:tr>
      <w:tr w:rsidR="002E7FB3" w:rsidRPr="005952C1" w14:paraId="449FA785" w14:textId="77777777" w:rsidTr="0048430D">
        <w:trPr>
          <w:trHeight w:val="800"/>
        </w:trPr>
        <w:tc>
          <w:tcPr>
            <w:tcW w:w="1674" w:type="dxa"/>
            <w:tcBorders>
              <w:top w:val="single" w:sz="6" w:space="0" w:color="auto"/>
              <w:left w:val="nil"/>
              <w:bottom w:val="single" w:sz="6" w:space="0" w:color="auto"/>
              <w:right w:val="nil"/>
            </w:tcBorders>
          </w:tcPr>
          <w:p w14:paraId="5189BE14" w14:textId="6CB7FEB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Criar </w:t>
            </w:r>
          </w:p>
        </w:tc>
        <w:tc>
          <w:tcPr>
            <w:tcW w:w="4860" w:type="dxa"/>
            <w:tcBorders>
              <w:top w:val="single" w:sz="6" w:space="0" w:color="auto"/>
              <w:left w:val="nil"/>
              <w:bottom w:val="single" w:sz="6" w:space="0" w:color="auto"/>
              <w:right w:val="nil"/>
            </w:tcBorders>
          </w:tcPr>
          <w:p w14:paraId="2C4DED91" w14:textId="548C37AA"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Cultivar el potencial de los estudiantes. Diseñado para los estudiantes no identificados.</w:t>
            </w:r>
          </w:p>
        </w:tc>
      </w:tr>
      <w:tr w:rsidR="002E7FB3" w:rsidRPr="005952C1" w14:paraId="7B7E2DC7" w14:textId="77777777" w:rsidTr="0048430D">
        <w:trPr>
          <w:trHeight w:val="1140"/>
        </w:trPr>
        <w:tc>
          <w:tcPr>
            <w:tcW w:w="1674" w:type="dxa"/>
            <w:tcBorders>
              <w:top w:val="single" w:sz="6" w:space="0" w:color="auto"/>
              <w:left w:val="nil"/>
              <w:bottom w:val="single" w:sz="6" w:space="0" w:color="auto"/>
              <w:right w:val="nil"/>
            </w:tcBorders>
          </w:tcPr>
          <w:p w14:paraId="25BDC5F2" w14:textId="6A85BD81"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Universidad de padres</w:t>
            </w:r>
          </w:p>
        </w:tc>
        <w:tc>
          <w:tcPr>
            <w:tcW w:w="4860" w:type="dxa"/>
            <w:tcBorders>
              <w:top w:val="single" w:sz="6" w:space="0" w:color="auto"/>
              <w:left w:val="nil"/>
              <w:bottom w:val="single" w:sz="6" w:space="0" w:color="auto"/>
              <w:right w:val="nil"/>
            </w:tcBorders>
          </w:tcPr>
          <w:p w14:paraId="7C5F9FB0" w14:textId="24C5C60C"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Presentaciones para la comunidad sobre temas que afectan a las familias y la educación. Aunque generalmente están dirigidas a los padres de estudiantes talentosos, las presentaciones más a menudo se aplican a todos los padres.</w:t>
            </w:r>
          </w:p>
        </w:tc>
      </w:tr>
      <w:tr w:rsidR="002E7FB3" w:rsidRPr="005952C1" w14:paraId="3461D1DC" w14:textId="77777777" w:rsidTr="0048430D">
        <w:trPr>
          <w:trHeight w:val="580"/>
        </w:trPr>
        <w:tc>
          <w:tcPr>
            <w:tcW w:w="1674" w:type="dxa"/>
            <w:tcBorders>
              <w:top w:val="single" w:sz="6" w:space="0" w:color="auto"/>
              <w:left w:val="nil"/>
              <w:bottom w:val="single" w:sz="6" w:space="0" w:color="auto"/>
              <w:right w:val="nil"/>
            </w:tcBorders>
          </w:tcPr>
          <w:p w14:paraId="32AF1B76" w14:textId="3770267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Caminos</w:t>
            </w:r>
          </w:p>
        </w:tc>
        <w:tc>
          <w:tcPr>
            <w:tcW w:w="4860" w:type="dxa"/>
            <w:tcBorders>
              <w:top w:val="single" w:sz="6" w:space="0" w:color="auto"/>
              <w:left w:val="nil"/>
              <w:bottom w:val="single" w:sz="6" w:space="0" w:color="auto"/>
              <w:right w:val="nil"/>
            </w:tcBorders>
          </w:tcPr>
          <w:p w14:paraId="02BD5490" w14:textId="4E263555"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lang w:val="es-ES_tradnl"/>
              </w:rPr>
              <w:t>Criterios de c</w:t>
            </w:r>
            <w:r w:rsidRPr="009A041F">
              <w:rPr>
                <w:rFonts w:ascii="Times New Roman" w:hAnsi="Times New Roman" w:cs="Times New Roman"/>
                <w:sz w:val="22"/>
                <w:szCs w:val="22"/>
                <w:shd w:val="clear" w:color="auto" w:fill="FFFFFF"/>
                <w:lang w:val="es-ES_tradnl"/>
              </w:rPr>
              <w:t>lasificación y método de colocación.</w:t>
            </w:r>
          </w:p>
        </w:tc>
      </w:tr>
      <w:tr w:rsidR="002E7FB3" w:rsidRPr="005952C1" w14:paraId="4161DF44" w14:textId="77777777" w:rsidTr="0048430D">
        <w:trPr>
          <w:trHeight w:val="580"/>
        </w:trPr>
        <w:tc>
          <w:tcPr>
            <w:tcW w:w="1674" w:type="dxa"/>
            <w:tcBorders>
              <w:top w:val="single" w:sz="6" w:space="0" w:color="auto"/>
              <w:left w:val="nil"/>
              <w:bottom w:val="single" w:sz="6" w:space="0" w:color="auto"/>
              <w:right w:val="nil"/>
            </w:tcBorders>
          </w:tcPr>
          <w:p w14:paraId="27BCAB95" w14:textId="5DE0C81B"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Colocación </w:t>
            </w:r>
          </w:p>
        </w:tc>
        <w:tc>
          <w:tcPr>
            <w:tcW w:w="4860" w:type="dxa"/>
            <w:tcBorders>
              <w:top w:val="single" w:sz="6" w:space="0" w:color="auto"/>
              <w:left w:val="nil"/>
              <w:bottom w:val="single" w:sz="6" w:space="0" w:color="auto"/>
              <w:right w:val="nil"/>
            </w:tcBorders>
          </w:tcPr>
          <w:p w14:paraId="0C0F48A0" w14:textId="568DE6E5"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Identificación de un estudiante y participación en el programa AIG</w:t>
            </w:r>
          </w:p>
        </w:tc>
      </w:tr>
      <w:tr w:rsidR="002E7FB3" w:rsidRPr="005952C1" w14:paraId="4264D836" w14:textId="77777777" w:rsidTr="0048430D">
        <w:trPr>
          <w:trHeight w:val="1120"/>
        </w:trPr>
        <w:tc>
          <w:tcPr>
            <w:tcW w:w="1674" w:type="dxa"/>
            <w:tcBorders>
              <w:top w:val="single" w:sz="6" w:space="0" w:color="auto"/>
              <w:left w:val="nil"/>
              <w:bottom w:val="single" w:sz="6" w:space="0" w:color="auto"/>
              <w:right w:val="nil"/>
            </w:tcBorders>
          </w:tcPr>
          <w:p w14:paraId="25712E07" w14:textId="518DEA23"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Portafolio</w:t>
            </w:r>
          </w:p>
        </w:tc>
        <w:tc>
          <w:tcPr>
            <w:tcW w:w="4860" w:type="dxa"/>
            <w:tcBorders>
              <w:top w:val="single" w:sz="6" w:space="0" w:color="auto"/>
              <w:left w:val="nil"/>
              <w:bottom w:val="single" w:sz="6" w:space="0" w:color="auto"/>
              <w:right w:val="nil"/>
            </w:tcBorders>
          </w:tcPr>
          <w:p w14:paraId="01FF8383" w14:textId="0598BE12"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1. Un ejemplo del trabajo elegido por el estudiante y hecho en el entorno escolar. 2. Un serie de tareas de que nuestro condado se utiliza para agregar a datos de la evaluación.</w:t>
            </w:r>
          </w:p>
        </w:tc>
      </w:tr>
      <w:tr w:rsidR="002E7FB3" w:rsidRPr="005952C1" w14:paraId="7209927E" w14:textId="77777777" w:rsidTr="0048430D">
        <w:trPr>
          <w:trHeight w:val="1560"/>
        </w:trPr>
        <w:tc>
          <w:tcPr>
            <w:tcW w:w="1674" w:type="dxa"/>
            <w:tcBorders>
              <w:top w:val="single" w:sz="6" w:space="0" w:color="auto"/>
              <w:left w:val="nil"/>
              <w:bottom w:val="single" w:sz="6" w:space="0" w:color="auto"/>
              <w:right w:val="nil"/>
            </w:tcBorders>
          </w:tcPr>
          <w:p w14:paraId="31C75C1F" w14:textId="242AA50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Unidades de aprendizaje basadas en problemas  </w:t>
            </w:r>
          </w:p>
        </w:tc>
        <w:tc>
          <w:tcPr>
            <w:tcW w:w="4860" w:type="dxa"/>
            <w:tcBorders>
              <w:top w:val="single" w:sz="6" w:space="0" w:color="auto"/>
              <w:left w:val="nil"/>
              <w:bottom w:val="single" w:sz="6" w:space="0" w:color="auto"/>
              <w:right w:val="nil"/>
            </w:tcBorders>
          </w:tcPr>
          <w:p w14:paraId="4825ED33" w14:textId="25637AED"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Se presenta un problema del mundo real. Los estudiantes desarrollan los enfoques para resolver el problema. Los estudiantes se dan papeles específicos en la resolución del problema. Pueden utilizarse equipos. Investigación se realiza por los estudiantes. Se presentan las respuestas o soluciones a un público interesado.</w:t>
            </w:r>
          </w:p>
        </w:tc>
      </w:tr>
      <w:tr w:rsidR="002E7FB3" w:rsidRPr="005952C1" w14:paraId="2F8F6F9F" w14:textId="77777777" w:rsidTr="0048430D">
        <w:trPr>
          <w:trHeight w:val="520"/>
        </w:trPr>
        <w:tc>
          <w:tcPr>
            <w:tcW w:w="1674" w:type="dxa"/>
            <w:tcBorders>
              <w:top w:val="single" w:sz="6" w:space="0" w:color="auto"/>
              <w:left w:val="nil"/>
              <w:bottom w:val="single" w:sz="6" w:space="0" w:color="auto"/>
              <w:right w:val="nil"/>
            </w:tcBorders>
          </w:tcPr>
          <w:p w14:paraId="277BCC64" w14:textId="365CDBA9"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Salir afuera</w:t>
            </w:r>
          </w:p>
        </w:tc>
        <w:tc>
          <w:tcPr>
            <w:tcW w:w="4860" w:type="dxa"/>
            <w:tcBorders>
              <w:top w:val="single" w:sz="6" w:space="0" w:color="auto"/>
              <w:left w:val="nil"/>
              <w:bottom w:val="single" w:sz="6" w:space="0" w:color="auto"/>
              <w:right w:val="nil"/>
            </w:tcBorders>
          </w:tcPr>
          <w:p w14:paraId="535CF0D1" w14:textId="41A11958"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Trabajando con estudiantes en un lugar fuera del salón regular para la instrucción.</w:t>
            </w:r>
          </w:p>
        </w:tc>
      </w:tr>
      <w:tr w:rsidR="002E7FB3" w:rsidRPr="005952C1" w14:paraId="00362C2A" w14:textId="77777777" w:rsidTr="0048430D">
        <w:trPr>
          <w:trHeight w:val="540"/>
        </w:trPr>
        <w:tc>
          <w:tcPr>
            <w:tcW w:w="1674" w:type="dxa"/>
            <w:tcBorders>
              <w:top w:val="single" w:sz="6" w:space="0" w:color="auto"/>
              <w:left w:val="nil"/>
              <w:bottom w:val="single" w:sz="6" w:space="0" w:color="auto"/>
              <w:right w:val="nil"/>
            </w:tcBorders>
          </w:tcPr>
          <w:p w14:paraId="2CB9FD9B" w14:textId="6DC669E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Quedar adentro</w:t>
            </w:r>
          </w:p>
        </w:tc>
        <w:tc>
          <w:tcPr>
            <w:tcW w:w="4860" w:type="dxa"/>
            <w:tcBorders>
              <w:top w:val="single" w:sz="6" w:space="0" w:color="auto"/>
              <w:left w:val="nil"/>
              <w:bottom w:val="single" w:sz="6" w:space="0" w:color="auto"/>
              <w:right w:val="nil"/>
            </w:tcBorders>
          </w:tcPr>
          <w:p w14:paraId="7642EACA" w14:textId="376EE92A"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Trabajando con los estudiantes dentro del salón regular.</w:t>
            </w:r>
          </w:p>
        </w:tc>
      </w:tr>
      <w:tr w:rsidR="002E7FB3" w:rsidRPr="005952C1" w14:paraId="7EF79F97" w14:textId="77777777" w:rsidTr="0048430D">
        <w:trPr>
          <w:trHeight w:val="680"/>
        </w:trPr>
        <w:tc>
          <w:tcPr>
            <w:tcW w:w="1674" w:type="dxa"/>
            <w:tcBorders>
              <w:top w:val="single" w:sz="6" w:space="0" w:color="auto"/>
              <w:left w:val="nil"/>
              <w:bottom w:val="single" w:sz="6" w:space="0" w:color="auto"/>
              <w:right w:val="nil"/>
            </w:tcBorders>
          </w:tcPr>
          <w:p w14:paraId="39490693" w14:textId="0712F8F7"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Referencia</w:t>
            </w:r>
          </w:p>
        </w:tc>
        <w:tc>
          <w:tcPr>
            <w:tcW w:w="4860" w:type="dxa"/>
            <w:tcBorders>
              <w:top w:val="single" w:sz="6" w:space="0" w:color="auto"/>
              <w:left w:val="nil"/>
              <w:bottom w:val="single" w:sz="6" w:space="0" w:color="auto"/>
              <w:right w:val="nil"/>
            </w:tcBorders>
          </w:tcPr>
          <w:p w14:paraId="418DFB89" w14:textId="751FAC5A"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Presentación de un nombre de estudiante para la evaluación para la colocación en el programa de AIG.</w:t>
            </w:r>
          </w:p>
        </w:tc>
      </w:tr>
      <w:tr w:rsidR="002E7FB3" w:rsidRPr="005952C1" w14:paraId="2AC8BA23" w14:textId="77777777" w:rsidTr="0048430D">
        <w:trPr>
          <w:trHeight w:val="660"/>
        </w:trPr>
        <w:tc>
          <w:tcPr>
            <w:tcW w:w="1674" w:type="dxa"/>
            <w:tcBorders>
              <w:top w:val="single" w:sz="6" w:space="0" w:color="auto"/>
              <w:left w:val="nil"/>
              <w:bottom w:val="single" w:sz="6" w:space="0" w:color="auto"/>
              <w:right w:val="nil"/>
            </w:tcBorders>
          </w:tcPr>
          <w:p w14:paraId="2F8E83E1" w14:textId="6E40C00E"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Investigación de antecedentes</w:t>
            </w:r>
          </w:p>
        </w:tc>
        <w:tc>
          <w:tcPr>
            <w:tcW w:w="4860" w:type="dxa"/>
            <w:tcBorders>
              <w:top w:val="single" w:sz="6" w:space="0" w:color="auto"/>
              <w:left w:val="nil"/>
              <w:bottom w:val="single" w:sz="6" w:space="0" w:color="auto"/>
              <w:right w:val="nil"/>
            </w:tcBorders>
          </w:tcPr>
          <w:p w14:paraId="09660B36" w14:textId="4C4838F9"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lang w:val="es-ES_tradnl"/>
              </w:rPr>
              <w:t>Una investigación de antecedentes con un grupo grande de estudiantes</w:t>
            </w:r>
          </w:p>
        </w:tc>
      </w:tr>
      <w:tr w:rsidR="002E7FB3" w:rsidRPr="005952C1" w14:paraId="7D4532E0" w14:textId="77777777" w:rsidTr="0048430D">
        <w:trPr>
          <w:trHeight w:val="800"/>
        </w:trPr>
        <w:tc>
          <w:tcPr>
            <w:tcW w:w="1674" w:type="dxa"/>
            <w:tcBorders>
              <w:top w:val="single" w:sz="6" w:space="0" w:color="auto"/>
              <w:left w:val="nil"/>
              <w:bottom w:val="single" w:sz="6" w:space="0" w:color="auto"/>
              <w:right w:val="nil"/>
            </w:tcBorders>
          </w:tcPr>
          <w:p w14:paraId="719987EF" w14:textId="6E56FB3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lastRenderedPageBreak/>
              <w:t>Opciones de servicio</w:t>
            </w:r>
          </w:p>
        </w:tc>
        <w:tc>
          <w:tcPr>
            <w:tcW w:w="4860" w:type="dxa"/>
            <w:tcBorders>
              <w:top w:val="single" w:sz="6" w:space="0" w:color="auto"/>
              <w:left w:val="nil"/>
              <w:bottom w:val="single" w:sz="6" w:space="0" w:color="auto"/>
              <w:right w:val="nil"/>
            </w:tcBorders>
          </w:tcPr>
          <w:p w14:paraId="2A00D702" w14:textId="5089B683"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Tipos de diferenciación dentro de los cuales se pueden utilizar diferentes estrategias.</w:t>
            </w:r>
          </w:p>
        </w:tc>
      </w:tr>
      <w:tr w:rsidR="002E7FB3" w:rsidRPr="005952C1" w14:paraId="33DC236F" w14:textId="77777777" w:rsidTr="0048430D">
        <w:trPr>
          <w:trHeight w:val="600"/>
        </w:trPr>
        <w:tc>
          <w:tcPr>
            <w:tcW w:w="1674" w:type="dxa"/>
            <w:tcBorders>
              <w:top w:val="single" w:sz="6" w:space="0" w:color="auto"/>
              <w:left w:val="nil"/>
              <w:bottom w:val="single" w:sz="6" w:space="0" w:color="auto"/>
              <w:right w:val="nil"/>
            </w:tcBorders>
          </w:tcPr>
          <w:p w14:paraId="62BDC2B2" w14:textId="7BFCE7D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Especialista</w:t>
            </w:r>
          </w:p>
        </w:tc>
        <w:tc>
          <w:tcPr>
            <w:tcW w:w="4860" w:type="dxa"/>
            <w:tcBorders>
              <w:top w:val="single" w:sz="6" w:space="0" w:color="auto"/>
              <w:left w:val="nil"/>
              <w:bottom w:val="single" w:sz="6" w:space="0" w:color="auto"/>
              <w:right w:val="nil"/>
            </w:tcBorders>
          </w:tcPr>
          <w:p w14:paraId="24E3024E" w14:textId="354404B9"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Un educador que trabaja con determinados sujetos o grupos de estudiantes.</w:t>
            </w:r>
          </w:p>
        </w:tc>
      </w:tr>
      <w:tr w:rsidR="002E7FB3" w:rsidRPr="005952C1" w14:paraId="68C5BCD6" w14:textId="77777777" w:rsidTr="002E7FB3">
        <w:trPr>
          <w:trHeight w:val="615"/>
        </w:trPr>
        <w:tc>
          <w:tcPr>
            <w:tcW w:w="1674" w:type="dxa"/>
            <w:tcBorders>
              <w:top w:val="single" w:sz="6" w:space="0" w:color="auto"/>
              <w:left w:val="nil"/>
              <w:bottom w:val="single" w:sz="6" w:space="0" w:color="auto"/>
              <w:right w:val="nil"/>
            </w:tcBorders>
          </w:tcPr>
          <w:p w14:paraId="4F7890FF" w14:textId="70CF2BF5"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Aprendizaje motivado por los estudiantes</w:t>
            </w:r>
          </w:p>
        </w:tc>
        <w:tc>
          <w:tcPr>
            <w:tcW w:w="4860" w:type="dxa"/>
            <w:tcBorders>
              <w:top w:val="single" w:sz="6" w:space="0" w:color="auto"/>
              <w:left w:val="nil"/>
              <w:bottom w:val="single" w:sz="6" w:space="0" w:color="auto"/>
              <w:right w:val="nil"/>
            </w:tcBorders>
          </w:tcPr>
          <w:p w14:paraId="5F5F5ED3" w14:textId="762F1296"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Los estudiantes deciden sobre cómo y a veces lo que aprenden. Los estudiantes trabajan con los profesores para definir las expectativas para estas situaciones. Este tipo de aprendizaje es demostrado para ser relevante, últimamente relacionado con las competencias del currículo y realizado con entusiasmo.</w:t>
            </w:r>
          </w:p>
        </w:tc>
      </w:tr>
      <w:tr w:rsidR="002E7FB3" w:rsidRPr="005952C1" w14:paraId="6F2FE11A" w14:textId="77777777" w:rsidTr="0048430D">
        <w:trPr>
          <w:trHeight w:val="640"/>
        </w:trPr>
        <w:tc>
          <w:tcPr>
            <w:tcW w:w="1674" w:type="dxa"/>
            <w:tcBorders>
              <w:top w:val="single" w:sz="6" w:space="0" w:color="auto"/>
              <w:left w:val="nil"/>
              <w:bottom w:val="single" w:sz="6" w:space="0" w:color="auto"/>
              <w:right w:val="nil"/>
            </w:tcBorders>
          </w:tcPr>
          <w:p w14:paraId="07A41E03" w14:textId="5AB60EDC"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Sub-test</w:t>
            </w:r>
          </w:p>
        </w:tc>
        <w:tc>
          <w:tcPr>
            <w:tcW w:w="4860" w:type="dxa"/>
            <w:tcBorders>
              <w:top w:val="single" w:sz="6" w:space="0" w:color="auto"/>
              <w:left w:val="nil"/>
              <w:bottom w:val="single" w:sz="6" w:space="0" w:color="auto"/>
              <w:right w:val="nil"/>
            </w:tcBorders>
          </w:tcPr>
          <w:p w14:paraId="5A8C3BFA" w14:textId="38EAAF0F" w:rsidR="002E7FB3" w:rsidRPr="009A041F" w:rsidRDefault="002E7FB3" w:rsidP="00E07EB6">
            <w:pPr>
              <w:widowControl w:val="0"/>
              <w:autoSpaceDE w:val="0"/>
              <w:autoSpaceDN w:val="0"/>
              <w:adjustRightInd w:val="0"/>
              <w:rPr>
                <w:rFonts w:ascii="Times New Roman" w:hAnsi="Times New Roman" w:cs="Times New Roman"/>
                <w:sz w:val="22"/>
                <w:szCs w:val="22"/>
                <w:shd w:val="clear" w:color="auto" w:fill="FFFFFF"/>
                <w:lang w:val="es-ES_tradnl"/>
              </w:rPr>
            </w:pPr>
            <w:r w:rsidRPr="009A041F">
              <w:rPr>
                <w:rFonts w:ascii="Times New Roman" w:hAnsi="Times New Roman" w:cs="Times New Roman"/>
                <w:sz w:val="22"/>
                <w:szCs w:val="22"/>
                <w:shd w:val="clear" w:color="auto" w:fill="FFFFFF"/>
                <w:lang w:val="es-ES_tradnl"/>
              </w:rPr>
              <w:t>Grupos principales dentro de los exámenes estandarizados.</w:t>
            </w:r>
          </w:p>
          <w:p w14:paraId="3E2010C3" w14:textId="1564E404"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p>
        </w:tc>
      </w:tr>
      <w:tr w:rsidR="002E7FB3" w:rsidRPr="005952C1" w14:paraId="235EE49D" w14:textId="77777777" w:rsidTr="0048430D">
        <w:trPr>
          <w:trHeight w:val="840"/>
        </w:trPr>
        <w:tc>
          <w:tcPr>
            <w:tcW w:w="1674" w:type="dxa"/>
            <w:tcBorders>
              <w:top w:val="single" w:sz="6" w:space="0" w:color="auto"/>
              <w:left w:val="nil"/>
              <w:bottom w:val="single" w:sz="6" w:space="0" w:color="auto"/>
              <w:right w:val="nil"/>
            </w:tcBorders>
          </w:tcPr>
          <w:p w14:paraId="1ADBA19A" w14:textId="1B077046"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 xml:space="preserve">Evaluación posterior </w:t>
            </w:r>
          </w:p>
        </w:tc>
        <w:tc>
          <w:tcPr>
            <w:tcW w:w="4860" w:type="dxa"/>
            <w:tcBorders>
              <w:top w:val="single" w:sz="6" w:space="0" w:color="auto"/>
              <w:left w:val="nil"/>
              <w:bottom w:val="single" w:sz="6" w:space="0" w:color="auto"/>
              <w:right w:val="nil"/>
            </w:tcBorders>
          </w:tcPr>
          <w:p w14:paraId="76D34DDC" w14:textId="2B8AA736"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Una evaluación después de que el contenido está cubierto para determinar el nuevo nivel de dominio.</w:t>
            </w:r>
          </w:p>
        </w:tc>
      </w:tr>
      <w:tr w:rsidR="002E7FB3" w:rsidRPr="005952C1" w14:paraId="4A009F5D" w14:textId="77777777" w:rsidTr="0048430D">
        <w:trPr>
          <w:trHeight w:val="620"/>
        </w:trPr>
        <w:tc>
          <w:tcPr>
            <w:tcW w:w="1674" w:type="dxa"/>
            <w:tcBorders>
              <w:top w:val="single" w:sz="6" w:space="0" w:color="auto"/>
              <w:left w:val="nil"/>
              <w:bottom w:val="single" w:sz="6" w:space="0" w:color="auto"/>
              <w:right w:val="nil"/>
            </w:tcBorders>
          </w:tcPr>
          <w:p w14:paraId="0A751FE6" w14:textId="322C973F"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Estudiante transferido</w:t>
            </w:r>
          </w:p>
        </w:tc>
        <w:tc>
          <w:tcPr>
            <w:tcW w:w="4860" w:type="dxa"/>
            <w:tcBorders>
              <w:top w:val="single" w:sz="6" w:space="0" w:color="auto"/>
              <w:left w:val="nil"/>
              <w:bottom w:val="single" w:sz="6" w:space="0" w:color="auto"/>
              <w:right w:val="nil"/>
            </w:tcBorders>
          </w:tcPr>
          <w:p w14:paraId="3BB2629F" w14:textId="77777777" w:rsidR="002E7FB3" w:rsidRPr="009A041F" w:rsidRDefault="002E7FB3" w:rsidP="00E07EB6">
            <w:pPr>
              <w:widowControl w:val="0"/>
              <w:autoSpaceDE w:val="0"/>
              <w:autoSpaceDN w:val="0"/>
              <w:adjustRightInd w:val="0"/>
              <w:rPr>
                <w:rFonts w:ascii="Times New Roman" w:hAnsi="Times New Roman" w:cs="Times New Roman"/>
                <w:sz w:val="22"/>
                <w:szCs w:val="22"/>
                <w:shd w:val="clear" w:color="auto" w:fill="FFFFFF"/>
                <w:lang w:val="es-ES_tradnl"/>
              </w:rPr>
            </w:pPr>
            <w:r w:rsidRPr="009A041F">
              <w:rPr>
                <w:rFonts w:ascii="Times New Roman" w:hAnsi="Times New Roman" w:cs="Times New Roman"/>
                <w:sz w:val="22"/>
                <w:szCs w:val="22"/>
                <w:shd w:val="clear" w:color="auto" w:fill="FFFFFF"/>
                <w:lang w:val="es-ES_tradnl"/>
              </w:rPr>
              <w:t>Un estudiante que proviene del otro condado, estado o escuela alternativa</w:t>
            </w:r>
          </w:p>
          <w:p w14:paraId="4A556B42" w14:textId="73B32C2B"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p>
        </w:tc>
      </w:tr>
      <w:tr w:rsidR="002E7FB3" w:rsidRPr="009A041F" w14:paraId="3F193A94" w14:textId="77777777" w:rsidTr="0048430D">
        <w:trPr>
          <w:trHeight w:val="820"/>
        </w:trPr>
        <w:tc>
          <w:tcPr>
            <w:tcW w:w="1674" w:type="dxa"/>
            <w:tcBorders>
              <w:top w:val="single" w:sz="6" w:space="0" w:color="auto"/>
              <w:left w:val="nil"/>
              <w:bottom w:val="single" w:sz="6" w:space="0" w:color="auto"/>
              <w:right w:val="nil"/>
            </w:tcBorders>
          </w:tcPr>
          <w:p w14:paraId="14EE8B34" w14:textId="195127D3"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proofErr w:type="spellStart"/>
            <w:r w:rsidRPr="009A041F">
              <w:rPr>
                <w:rFonts w:ascii="Times New Roman" w:hAnsi="Times New Roman" w:cs="Times New Roman"/>
                <w:b/>
                <w:bCs/>
                <w:color w:val="000000"/>
                <w:sz w:val="22"/>
                <w:szCs w:val="22"/>
                <w:lang w:val="es-ES_tradnl"/>
              </w:rPr>
              <w:t>Twice-exceptional</w:t>
            </w:r>
            <w:proofErr w:type="spellEnd"/>
            <w:r w:rsidRPr="009A041F">
              <w:rPr>
                <w:rFonts w:ascii="Times New Roman" w:hAnsi="Times New Roman" w:cs="Times New Roman"/>
                <w:b/>
                <w:bCs/>
                <w:color w:val="000000"/>
                <w:sz w:val="22"/>
                <w:szCs w:val="22"/>
                <w:lang w:val="es-ES_tradnl"/>
              </w:rPr>
              <w:t xml:space="preserve"> (Dos Veces Excepcional)</w:t>
            </w:r>
          </w:p>
        </w:tc>
        <w:tc>
          <w:tcPr>
            <w:tcW w:w="4860" w:type="dxa"/>
            <w:tcBorders>
              <w:top w:val="single" w:sz="6" w:space="0" w:color="auto"/>
              <w:left w:val="nil"/>
              <w:bottom w:val="single" w:sz="6" w:space="0" w:color="auto"/>
              <w:right w:val="nil"/>
            </w:tcBorders>
          </w:tcPr>
          <w:p w14:paraId="1E5F0A42" w14:textId="75C83F65"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Dotado de algún tipo de excepcionalidad como una discapacidad de aprendizaje. 2e</w:t>
            </w:r>
          </w:p>
        </w:tc>
      </w:tr>
      <w:tr w:rsidR="002E7FB3" w:rsidRPr="005952C1" w14:paraId="42A2ADE8" w14:textId="77777777" w:rsidTr="0048430D">
        <w:trPr>
          <w:trHeight w:val="1140"/>
        </w:trPr>
        <w:tc>
          <w:tcPr>
            <w:tcW w:w="1674" w:type="dxa"/>
            <w:tcBorders>
              <w:top w:val="single" w:sz="6" w:space="0" w:color="auto"/>
              <w:left w:val="nil"/>
              <w:bottom w:val="single" w:sz="6" w:space="0" w:color="auto"/>
              <w:right w:val="nil"/>
            </w:tcBorders>
          </w:tcPr>
          <w:p w14:paraId="45E906DF" w14:textId="6FAF1C49"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Comportamientos típicos del estudiante talentoso</w:t>
            </w:r>
          </w:p>
        </w:tc>
        <w:tc>
          <w:tcPr>
            <w:tcW w:w="4860" w:type="dxa"/>
            <w:tcBorders>
              <w:top w:val="single" w:sz="6" w:space="0" w:color="auto"/>
              <w:left w:val="nil"/>
              <w:bottom w:val="single" w:sz="6" w:space="0" w:color="auto"/>
              <w:right w:val="nil"/>
            </w:tcBorders>
          </w:tcPr>
          <w:p w14:paraId="17B98151" w14:textId="5AD4EBB3"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Los estudiantes demuestran habilidades a través de medios tales como rendimiento alto, la curiosidad, comportamientos agradables, automotivación y perfeccionismo.</w:t>
            </w:r>
          </w:p>
        </w:tc>
      </w:tr>
      <w:tr w:rsidR="002E7FB3" w:rsidRPr="009A041F" w14:paraId="77B58DA6" w14:textId="77777777" w:rsidTr="0048430D">
        <w:trPr>
          <w:trHeight w:val="800"/>
        </w:trPr>
        <w:tc>
          <w:tcPr>
            <w:tcW w:w="1674" w:type="dxa"/>
            <w:tcBorders>
              <w:top w:val="single" w:sz="6" w:space="0" w:color="auto"/>
              <w:left w:val="nil"/>
              <w:bottom w:val="single" w:sz="6" w:space="0" w:color="auto"/>
              <w:right w:val="nil"/>
            </w:tcBorders>
          </w:tcPr>
          <w:p w14:paraId="03AAB1A5" w14:textId="350FC102" w:rsidR="002E7FB3" w:rsidRPr="009A041F" w:rsidRDefault="002E7FB3" w:rsidP="0022789C">
            <w:pPr>
              <w:widowControl w:val="0"/>
              <w:autoSpaceDE w:val="0"/>
              <w:autoSpaceDN w:val="0"/>
              <w:adjustRightInd w:val="0"/>
              <w:jc w:val="right"/>
              <w:rPr>
                <w:rFonts w:ascii="Times New Roman" w:hAnsi="Times New Roman" w:cs="Times New Roman"/>
                <w:b/>
                <w:bCs/>
                <w:color w:val="000000"/>
                <w:sz w:val="22"/>
                <w:szCs w:val="22"/>
                <w:lang w:val="es-ES_tradnl"/>
              </w:rPr>
            </w:pPr>
            <w:r w:rsidRPr="009A041F">
              <w:rPr>
                <w:rFonts w:ascii="Times New Roman" w:hAnsi="Times New Roman" w:cs="Times New Roman"/>
                <w:b/>
                <w:bCs/>
                <w:color w:val="000000"/>
                <w:sz w:val="22"/>
                <w:szCs w:val="22"/>
                <w:lang w:val="es-ES_tradnl"/>
              </w:rPr>
              <w:t>WIDA</w:t>
            </w:r>
          </w:p>
        </w:tc>
        <w:tc>
          <w:tcPr>
            <w:tcW w:w="4860" w:type="dxa"/>
            <w:tcBorders>
              <w:top w:val="single" w:sz="6" w:space="0" w:color="auto"/>
              <w:left w:val="nil"/>
              <w:bottom w:val="single" w:sz="6" w:space="0" w:color="auto"/>
              <w:right w:val="nil"/>
            </w:tcBorders>
          </w:tcPr>
          <w:p w14:paraId="466DA73C" w14:textId="2DCA7371" w:rsidR="002E7FB3" w:rsidRPr="009A041F" w:rsidRDefault="002E7FB3" w:rsidP="0022789C">
            <w:pPr>
              <w:widowControl w:val="0"/>
              <w:autoSpaceDE w:val="0"/>
              <w:autoSpaceDN w:val="0"/>
              <w:adjustRightInd w:val="0"/>
              <w:rPr>
                <w:rFonts w:ascii="Times New Roman" w:hAnsi="Times New Roman" w:cs="Times New Roman"/>
                <w:color w:val="000000"/>
                <w:sz w:val="22"/>
                <w:szCs w:val="22"/>
                <w:lang w:val="es-ES_tradnl"/>
              </w:rPr>
            </w:pPr>
            <w:r w:rsidRPr="009A041F">
              <w:rPr>
                <w:rFonts w:ascii="Times New Roman" w:hAnsi="Times New Roman" w:cs="Times New Roman"/>
                <w:sz w:val="22"/>
                <w:szCs w:val="22"/>
                <w:shd w:val="clear" w:color="auto" w:fill="FFFFFF"/>
                <w:lang w:val="es-ES_tradnl"/>
              </w:rPr>
              <w:t>Grupo que diseña las evaluaciones para los aprendices del idioma inglés. La prueba se llama ACCESS.</w:t>
            </w:r>
          </w:p>
        </w:tc>
      </w:tr>
    </w:tbl>
    <w:p w14:paraId="0228CFC9" w14:textId="77777777" w:rsidR="00772E60" w:rsidRPr="009A041F" w:rsidRDefault="00772E60">
      <w:pPr>
        <w:rPr>
          <w:rFonts w:ascii="Baskerville" w:hAnsi="Baskerville" w:cs="Baskerville"/>
          <w:sz w:val="22"/>
          <w:szCs w:val="22"/>
          <w:lang w:val="es-ES_tradnl"/>
        </w:rPr>
      </w:pPr>
    </w:p>
    <w:sectPr w:rsidR="00772E60" w:rsidRPr="009A041F" w:rsidSect="00772E60">
      <w:pgSz w:w="15840" w:h="12240" w:orient="landscape"/>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badi MT Condensed Extra Bold">
    <w:altName w:val="Gill Sans Ultra Bold Condensed"/>
    <w:charset w:val="00"/>
    <w:family w:val="auto"/>
    <w:pitch w:val="variable"/>
    <w:sig w:usb0="00000003" w:usb1="00000000" w:usb2="00000000" w:usb3="00000000" w:csb0="00000001" w:csb1="00000000"/>
  </w:font>
  <w:font w:name="Baskerville">
    <w:altName w:val="Times New Roman"/>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83B"/>
    <w:multiLevelType w:val="hybridMultilevel"/>
    <w:tmpl w:val="14C8BC2E"/>
    <w:lvl w:ilvl="0" w:tplc="B8AC4F6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F6A39"/>
    <w:multiLevelType w:val="hybridMultilevel"/>
    <w:tmpl w:val="A170D6B0"/>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5143A"/>
    <w:multiLevelType w:val="hybridMultilevel"/>
    <w:tmpl w:val="725ED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7768F"/>
    <w:multiLevelType w:val="hybridMultilevel"/>
    <w:tmpl w:val="3DF8D0A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9">
      <w:start w:val="1"/>
      <w:numFmt w:val="lowerLetter"/>
      <w:lvlText w:val="%3."/>
      <w:lvlJc w:val="left"/>
      <w:pPr>
        <w:ind w:left="99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62041"/>
    <w:multiLevelType w:val="hybridMultilevel"/>
    <w:tmpl w:val="14C8BC2E"/>
    <w:lvl w:ilvl="0" w:tplc="B8AC4F6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9FD769A"/>
    <w:multiLevelType w:val="hybridMultilevel"/>
    <w:tmpl w:val="741E0E1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9">
      <w:start w:val="1"/>
      <w:numFmt w:val="lowerLetter"/>
      <w:lvlText w:val="%3."/>
      <w:lvlJc w:val="lef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234D2D"/>
    <w:multiLevelType w:val="hybridMultilevel"/>
    <w:tmpl w:val="E7286E9E"/>
    <w:lvl w:ilvl="0" w:tplc="72E09C86">
      <w:start w:val="1"/>
      <w:numFmt w:val="bullet"/>
      <w:lvlText w:val=""/>
      <w:lvlJc w:val="left"/>
      <w:pPr>
        <w:ind w:left="14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3"/>
  </w:num>
  <w:num w:numId="6">
    <w:abstractNumId w:val="9"/>
  </w:num>
  <w:num w:numId="7">
    <w:abstractNumId w:val="8"/>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0"/>
    <w:rsid w:val="000238B4"/>
    <w:rsid w:val="00057058"/>
    <w:rsid w:val="00140E45"/>
    <w:rsid w:val="001576F2"/>
    <w:rsid w:val="00167CDB"/>
    <w:rsid w:val="00211926"/>
    <w:rsid w:val="0021607E"/>
    <w:rsid w:val="0022789C"/>
    <w:rsid w:val="002C7362"/>
    <w:rsid w:val="002E7FB3"/>
    <w:rsid w:val="00320FC3"/>
    <w:rsid w:val="004049AA"/>
    <w:rsid w:val="00455311"/>
    <w:rsid w:val="00456FE8"/>
    <w:rsid w:val="0048430D"/>
    <w:rsid w:val="004C5887"/>
    <w:rsid w:val="005234B1"/>
    <w:rsid w:val="00552AE7"/>
    <w:rsid w:val="0059149E"/>
    <w:rsid w:val="005952C1"/>
    <w:rsid w:val="005B2643"/>
    <w:rsid w:val="006324DF"/>
    <w:rsid w:val="0064436D"/>
    <w:rsid w:val="00650F57"/>
    <w:rsid w:val="006A3184"/>
    <w:rsid w:val="00772E60"/>
    <w:rsid w:val="00784855"/>
    <w:rsid w:val="00811406"/>
    <w:rsid w:val="008745FC"/>
    <w:rsid w:val="00894D39"/>
    <w:rsid w:val="008B0D47"/>
    <w:rsid w:val="008D5A09"/>
    <w:rsid w:val="009751B5"/>
    <w:rsid w:val="00986735"/>
    <w:rsid w:val="009A041F"/>
    <w:rsid w:val="009A7D89"/>
    <w:rsid w:val="009D6A79"/>
    <w:rsid w:val="00A54E0E"/>
    <w:rsid w:val="00BA14AA"/>
    <w:rsid w:val="00BC1E6B"/>
    <w:rsid w:val="00BF7226"/>
    <w:rsid w:val="00CB100D"/>
    <w:rsid w:val="00D12E3A"/>
    <w:rsid w:val="00D64E01"/>
    <w:rsid w:val="00E245A5"/>
    <w:rsid w:val="00E25E89"/>
    <w:rsid w:val="00E40023"/>
    <w:rsid w:val="00E763EF"/>
    <w:rsid w:val="00E855BA"/>
    <w:rsid w:val="00F200CC"/>
    <w:rsid w:val="00F34C6F"/>
    <w:rsid w:val="00F669E6"/>
    <w:rsid w:val="00F9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C18EF"/>
  <w14:defaultImageDpi w14:val="300"/>
  <w15:docId w15:val="{95393813-BEDC-45C8-8B8D-1E1C478A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60"/>
    <w:rPr>
      <w:rFonts w:ascii="Lucida Grande" w:hAnsi="Lucida Grande" w:cs="Lucida Grande"/>
      <w:sz w:val="18"/>
      <w:szCs w:val="18"/>
    </w:rPr>
  </w:style>
  <w:style w:type="character" w:styleId="Hyperlink">
    <w:name w:val="Hyperlink"/>
    <w:basedOn w:val="DefaultParagraphFont"/>
    <w:uiPriority w:val="99"/>
    <w:unhideWhenUsed/>
    <w:rsid w:val="00772E60"/>
    <w:rPr>
      <w:color w:val="0000FF" w:themeColor="hyperlink"/>
      <w:u w:val="single"/>
    </w:rPr>
  </w:style>
  <w:style w:type="character" w:styleId="FollowedHyperlink">
    <w:name w:val="FollowedHyperlink"/>
    <w:basedOn w:val="DefaultParagraphFont"/>
    <w:uiPriority w:val="99"/>
    <w:semiHidden/>
    <w:unhideWhenUsed/>
    <w:rsid w:val="00772E60"/>
    <w:rPr>
      <w:color w:val="800080" w:themeColor="followedHyperlink"/>
      <w:u w:val="single"/>
    </w:rPr>
  </w:style>
  <w:style w:type="paragraph" w:styleId="ListParagraph">
    <w:name w:val="List Paragraph"/>
    <w:basedOn w:val="Normal"/>
    <w:uiPriority w:val="34"/>
    <w:qFormat/>
    <w:rsid w:val="009A7D89"/>
    <w:pPr>
      <w:ind w:left="720"/>
      <w:contextualSpacing/>
    </w:pPr>
  </w:style>
  <w:style w:type="character" w:customStyle="1" w:styleId="apple-converted-space">
    <w:name w:val="apple-converted-space"/>
    <w:basedOn w:val="DefaultParagraphFont"/>
    <w:rsid w:val="0040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ham.k12.nc.us" TargetMode="External"/><Relationship Id="rId5" Type="http://schemas.openxmlformats.org/officeDocument/2006/relationships/hyperlink" Target="http://www.chatham.k12.nc.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Southern</dc:creator>
  <cp:lastModifiedBy>Lindsey Johnson</cp:lastModifiedBy>
  <cp:revision>16</cp:revision>
  <cp:lastPrinted>2016-06-02T18:02:00Z</cp:lastPrinted>
  <dcterms:created xsi:type="dcterms:W3CDTF">2016-07-16T17:15:00Z</dcterms:created>
  <dcterms:modified xsi:type="dcterms:W3CDTF">2016-07-26T18:28:00Z</dcterms:modified>
</cp:coreProperties>
</file>