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198" w:type="dxa"/>
        <w:tblLook w:val="04A0" w:firstRow="1" w:lastRow="0" w:firstColumn="1" w:lastColumn="0" w:noHBand="0" w:noVBand="1"/>
      </w:tblPr>
      <w:tblGrid>
        <w:gridCol w:w="4758"/>
        <w:gridCol w:w="881"/>
        <w:gridCol w:w="5989"/>
        <w:gridCol w:w="990"/>
        <w:gridCol w:w="5580"/>
      </w:tblGrid>
      <w:tr w:rsidR="008E2004" w14:paraId="2A24F144" w14:textId="77777777" w:rsidTr="001C411E">
        <w:trPr>
          <w:trHeight w:val="9890"/>
        </w:trPr>
        <w:tc>
          <w:tcPr>
            <w:tcW w:w="11628" w:type="dxa"/>
            <w:gridSpan w:val="3"/>
            <w:tcBorders>
              <w:top w:val="nil"/>
              <w:left w:val="nil"/>
              <w:bottom w:val="nil"/>
              <w:right w:val="nil"/>
            </w:tcBorders>
          </w:tcPr>
          <w:p w14:paraId="50248AF5" w14:textId="77777777" w:rsidR="00036657" w:rsidRPr="005975EF" w:rsidRDefault="00036657" w:rsidP="00036657">
            <w:pPr>
              <w:jc w:val="center"/>
              <w:rPr>
                <w:rFonts w:ascii="Helvetica" w:hAnsi="Helvetica"/>
                <w:b/>
                <w:sz w:val="22"/>
                <w:szCs w:val="22"/>
              </w:rPr>
            </w:pPr>
            <w:bookmarkStart w:id="0" w:name="_GoBack"/>
            <w:bookmarkEnd w:id="0"/>
            <w:r w:rsidRPr="005975EF">
              <w:rPr>
                <w:rFonts w:ascii="Helvetica" w:hAnsi="Helvetica"/>
                <w:b/>
                <w:sz w:val="22"/>
                <w:szCs w:val="22"/>
              </w:rPr>
              <w:t>Pathway 1: Grades 3-12</w:t>
            </w:r>
            <w:r>
              <w:rPr>
                <w:rFonts w:ascii="Helvetica" w:hAnsi="Helvetica"/>
                <w:b/>
                <w:sz w:val="22"/>
                <w:szCs w:val="22"/>
              </w:rPr>
              <w:t xml:space="preserve"> </w:t>
            </w:r>
            <w:r w:rsidRPr="00036657">
              <w:rPr>
                <w:rFonts w:ascii="Helvetica" w:hAnsi="Helvetica"/>
                <w:b/>
                <w:sz w:val="20"/>
                <w:szCs w:val="20"/>
              </w:rPr>
              <w:t>(cont’d)</w:t>
            </w:r>
          </w:p>
          <w:p w14:paraId="1CDBB000" w14:textId="77777777" w:rsidR="00E9704C" w:rsidRPr="00E9704C" w:rsidRDefault="00E9704C" w:rsidP="00E9704C">
            <w:pPr>
              <w:pStyle w:val="ListParagraph"/>
              <w:numPr>
                <w:ilvl w:val="0"/>
                <w:numId w:val="9"/>
              </w:numPr>
              <w:rPr>
                <w:rFonts w:ascii="Georgia" w:hAnsi="Georgia"/>
                <w:sz w:val="22"/>
                <w:szCs w:val="22"/>
              </w:rPr>
            </w:pPr>
            <w:proofErr w:type="gramStart"/>
            <w:r w:rsidRPr="00E9704C">
              <w:rPr>
                <w:rFonts w:ascii="Georgia" w:hAnsi="Georgia"/>
                <w:sz w:val="22"/>
                <w:szCs w:val="22"/>
              </w:rPr>
              <w:t>submission</w:t>
            </w:r>
            <w:proofErr w:type="gramEnd"/>
            <w:r w:rsidRPr="00E9704C">
              <w:rPr>
                <w:rFonts w:ascii="Georgia" w:hAnsi="Georgia"/>
                <w:sz w:val="22"/>
                <w:szCs w:val="22"/>
              </w:rPr>
              <w:t xml:space="preserve"> scored on AIG rubric. </w:t>
            </w:r>
            <w:proofErr w:type="gramStart"/>
            <w:r w:rsidRPr="00E9704C">
              <w:rPr>
                <w:rFonts w:ascii="Georgia" w:hAnsi="Georgia"/>
                <w:sz w:val="22"/>
                <w:szCs w:val="22"/>
              </w:rPr>
              <w:t>Submission must have been accomplished at school with minimum assistance by teachers</w:t>
            </w:r>
            <w:proofErr w:type="gramEnd"/>
            <w:r w:rsidRPr="00E9704C">
              <w:rPr>
                <w:rFonts w:ascii="Georgia" w:hAnsi="Georgia"/>
                <w:sz w:val="22"/>
                <w:szCs w:val="22"/>
              </w:rPr>
              <w:t>.</w:t>
            </w:r>
          </w:p>
          <w:p w14:paraId="32FBAD5E" w14:textId="77777777" w:rsidR="00E9704C" w:rsidRPr="00E9704C" w:rsidRDefault="00E9704C" w:rsidP="00E9704C">
            <w:pPr>
              <w:pStyle w:val="ListParagraph"/>
              <w:numPr>
                <w:ilvl w:val="0"/>
                <w:numId w:val="9"/>
              </w:numPr>
              <w:rPr>
                <w:rFonts w:ascii="Georgia" w:hAnsi="Georgia"/>
                <w:sz w:val="22"/>
                <w:szCs w:val="22"/>
              </w:rPr>
            </w:pPr>
            <w:r w:rsidRPr="00E9704C">
              <w:rPr>
                <w:rFonts w:ascii="Georgia" w:eastAsia="ＭＳ ゴシック" w:hAnsi="Georgia"/>
                <w:color w:val="000000"/>
                <w:sz w:val="22"/>
                <w:szCs w:val="22"/>
              </w:rPr>
              <w:t>≥</w:t>
            </w:r>
            <w:r w:rsidRPr="00E9704C">
              <w:rPr>
                <w:rFonts w:ascii="Georgia" w:hAnsi="Georgia" w:cs="Arial"/>
                <w:sz w:val="22"/>
                <w:szCs w:val="22"/>
              </w:rPr>
              <w:t>80%</w:t>
            </w:r>
            <w:r w:rsidRPr="00E9704C">
              <w:rPr>
                <w:rFonts w:ascii="Georgia" w:hAnsi="Georgia" w:cs="Arial"/>
                <w:sz w:val="22"/>
                <w:szCs w:val="22"/>
                <w:vertAlign w:val="superscript"/>
              </w:rPr>
              <w:t xml:space="preserve"> </w:t>
            </w:r>
            <w:r w:rsidRPr="00E9704C">
              <w:rPr>
                <w:rFonts w:ascii="Georgia" w:hAnsi="Georgia"/>
                <w:sz w:val="22"/>
                <w:szCs w:val="22"/>
              </w:rPr>
              <w:t xml:space="preserve">on one of the Renzulli areas of Creativity, Communication, Learning, Leadership. Only one of these areas may be used </w:t>
            </w:r>
            <w:proofErr w:type="gramStart"/>
            <w:r w:rsidRPr="00E9704C">
              <w:rPr>
                <w:rFonts w:ascii="Georgia" w:hAnsi="Georgia"/>
                <w:sz w:val="22"/>
                <w:szCs w:val="22"/>
              </w:rPr>
              <w:t>as a qualifying criteria</w:t>
            </w:r>
            <w:proofErr w:type="gramEnd"/>
            <w:r w:rsidRPr="00E9704C">
              <w:rPr>
                <w:rFonts w:ascii="Georgia" w:hAnsi="Georgia"/>
                <w:sz w:val="22"/>
                <w:szCs w:val="22"/>
              </w:rPr>
              <w:t>.</w:t>
            </w:r>
          </w:p>
          <w:p w14:paraId="7C36BFEB" w14:textId="77777777" w:rsidR="00E9704C" w:rsidRPr="00E9704C" w:rsidRDefault="00E9704C" w:rsidP="00E9704C">
            <w:pPr>
              <w:pStyle w:val="ListParagraph"/>
              <w:numPr>
                <w:ilvl w:val="0"/>
                <w:numId w:val="9"/>
              </w:numPr>
              <w:rPr>
                <w:rFonts w:ascii="Georgia" w:hAnsi="Georgia"/>
                <w:sz w:val="22"/>
                <w:szCs w:val="22"/>
              </w:rPr>
            </w:pPr>
            <w:r w:rsidRPr="00E9704C">
              <w:rPr>
                <w:rFonts w:ascii="Georgia" w:hAnsi="Georgia"/>
                <w:sz w:val="22"/>
                <w:szCs w:val="22"/>
              </w:rPr>
              <w:t>Highest 5% (within the school) on a nationally normed standardized test that allows for demonstrated understanding of mathematics above the current grade. (For example, SMI.)</w:t>
            </w:r>
          </w:p>
          <w:p w14:paraId="5B6D933B" w14:textId="77777777" w:rsidR="00E9704C" w:rsidRPr="00E9704C" w:rsidRDefault="00E9704C" w:rsidP="00E9704C">
            <w:pPr>
              <w:pStyle w:val="ListParagraph"/>
              <w:numPr>
                <w:ilvl w:val="0"/>
                <w:numId w:val="9"/>
              </w:numPr>
              <w:rPr>
                <w:rFonts w:ascii="Georgia" w:hAnsi="Georgia"/>
                <w:sz w:val="22"/>
                <w:szCs w:val="22"/>
              </w:rPr>
            </w:pPr>
            <w:r w:rsidRPr="00E9704C">
              <w:rPr>
                <w:rFonts w:ascii="Georgia" w:hAnsi="Georgia"/>
                <w:sz w:val="22"/>
                <w:szCs w:val="22"/>
              </w:rPr>
              <w:t>Highest 5% (within the school) on a nationally normed standardized test that allows for demonstrated understanding of reading comprehension above the current grade.</w:t>
            </w:r>
          </w:p>
          <w:p w14:paraId="15B617D3" w14:textId="77777777" w:rsidR="00E9704C" w:rsidRPr="00E9704C" w:rsidRDefault="00E9704C" w:rsidP="00E9704C">
            <w:pPr>
              <w:rPr>
                <w:rFonts w:ascii="Georgia" w:hAnsi="Georgia"/>
                <w:sz w:val="22"/>
                <w:szCs w:val="22"/>
              </w:rPr>
            </w:pPr>
          </w:p>
          <w:p w14:paraId="05BCC7E2" w14:textId="77777777" w:rsidR="00E9704C" w:rsidRPr="00E9704C" w:rsidRDefault="00E9704C" w:rsidP="00E9704C">
            <w:pPr>
              <w:jc w:val="center"/>
              <w:rPr>
                <w:rFonts w:ascii="Georgia" w:hAnsi="Georgia"/>
                <w:b/>
                <w:sz w:val="22"/>
                <w:szCs w:val="22"/>
              </w:rPr>
            </w:pPr>
            <w:r w:rsidRPr="00E9704C">
              <w:rPr>
                <w:rFonts w:ascii="Georgia" w:hAnsi="Georgia"/>
                <w:b/>
                <w:sz w:val="22"/>
                <w:szCs w:val="22"/>
              </w:rPr>
              <w:t>Pathway 2: K-1</w:t>
            </w:r>
          </w:p>
          <w:p w14:paraId="364CCE7E" w14:textId="77777777" w:rsidR="00E9704C" w:rsidRPr="00E9704C" w:rsidRDefault="00E9704C" w:rsidP="00E9704C">
            <w:pPr>
              <w:widowControl w:val="0"/>
              <w:autoSpaceDE w:val="0"/>
              <w:autoSpaceDN w:val="0"/>
              <w:adjustRightInd w:val="0"/>
              <w:contextualSpacing/>
              <w:jc w:val="center"/>
              <w:rPr>
                <w:rFonts w:ascii="Georgia" w:hAnsi="Georgia" w:cs="Arial"/>
                <w:i/>
                <w:sz w:val="22"/>
                <w:szCs w:val="22"/>
              </w:rPr>
            </w:pPr>
            <w:r w:rsidRPr="00E9704C">
              <w:rPr>
                <w:rFonts w:ascii="Georgia" w:hAnsi="Georgia" w:cs="Arial"/>
                <w:i/>
                <w:sz w:val="22"/>
                <w:szCs w:val="22"/>
              </w:rPr>
              <w:t>Students scoring at the 98</w:t>
            </w:r>
            <w:r w:rsidRPr="00E9704C">
              <w:rPr>
                <w:rFonts w:ascii="Georgia" w:hAnsi="Georgia" w:cs="Arial"/>
                <w:i/>
                <w:sz w:val="22"/>
                <w:szCs w:val="22"/>
                <w:vertAlign w:val="superscript"/>
              </w:rPr>
              <w:t>th</w:t>
            </w:r>
            <w:r w:rsidRPr="00E9704C">
              <w:rPr>
                <w:rFonts w:ascii="Georgia" w:hAnsi="Georgia" w:cs="Arial"/>
                <w:i/>
                <w:sz w:val="22"/>
                <w:szCs w:val="22"/>
              </w:rPr>
              <w:t xml:space="preserve"> percentile on an accepted aptitude, or achievement test and have one other criteria met are automatically placed in the AIG program as Highly Gifted in the area(s) of qualification. Additional data is not necessary for placement.</w:t>
            </w:r>
            <w:r w:rsidRPr="00E9704C">
              <w:rPr>
                <w:rFonts w:ascii="Georgia" w:hAnsi="Georgia" w:cs="Arial"/>
                <w:i/>
                <w:color w:val="000000"/>
                <w:sz w:val="22"/>
                <w:szCs w:val="22"/>
              </w:rPr>
              <w:t xml:space="preserve"> Not all criteria must be included in evaluation. </w:t>
            </w:r>
          </w:p>
          <w:p w14:paraId="3B9A83C0" w14:textId="77777777" w:rsidR="00E9704C" w:rsidRPr="00E9704C" w:rsidRDefault="00E9704C" w:rsidP="00E9704C">
            <w:pPr>
              <w:widowControl w:val="0"/>
              <w:autoSpaceDE w:val="0"/>
              <w:autoSpaceDN w:val="0"/>
              <w:adjustRightInd w:val="0"/>
              <w:contextualSpacing/>
              <w:jc w:val="center"/>
              <w:rPr>
                <w:rFonts w:ascii="Georgia" w:hAnsi="Georgia" w:cs="Arial"/>
                <w:i/>
                <w:color w:val="000000"/>
                <w:sz w:val="22"/>
                <w:szCs w:val="22"/>
              </w:rPr>
            </w:pPr>
          </w:p>
          <w:p w14:paraId="31BD3DA2" w14:textId="77777777" w:rsidR="00E9704C" w:rsidRPr="00E9704C" w:rsidRDefault="00E9704C" w:rsidP="00E9704C">
            <w:pPr>
              <w:widowControl w:val="0"/>
              <w:autoSpaceDE w:val="0"/>
              <w:autoSpaceDN w:val="0"/>
              <w:adjustRightInd w:val="0"/>
              <w:contextualSpacing/>
              <w:rPr>
                <w:rFonts w:ascii="Georgia" w:hAnsi="Georgia" w:cs="Arial"/>
                <w:color w:val="000000"/>
                <w:sz w:val="22"/>
                <w:szCs w:val="22"/>
              </w:rPr>
            </w:pPr>
            <w:r w:rsidRPr="00E9704C">
              <w:rPr>
                <w:rFonts w:ascii="Georgia" w:hAnsi="Georgia" w:cs="Arial"/>
                <w:color w:val="000000"/>
                <w:sz w:val="22"/>
                <w:szCs w:val="22"/>
              </w:rPr>
              <w:t xml:space="preserve">Available criteria include: </w:t>
            </w:r>
          </w:p>
          <w:p w14:paraId="43F2445F" w14:textId="77777777" w:rsidR="00E9704C" w:rsidRPr="00E9704C" w:rsidRDefault="00E9704C" w:rsidP="00E9704C">
            <w:pPr>
              <w:pStyle w:val="ListParagraph"/>
              <w:widowControl w:val="0"/>
              <w:numPr>
                <w:ilvl w:val="0"/>
                <w:numId w:val="12"/>
              </w:numPr>
              <w:tabs>
                <w:tab w:val="left" w:pos="180"/>
              </w:tabs>
              <w:autoSpaceDE w:val="0"/>
              <w:autoSpaceDN w:val="0"/>
              <w:adjustRightInd w:val="0"/>
              <w:rPr>
                <w:rFonts w:ascii="Georgia" w:hAnsi="Georgia" w:cs="Arial"/>
                <w:color w:val="000000"/>
                <w:sz w:val="22"/>
                <w:szCs w:val="22"/>
              </w:rPr>
            </w:pPr>
            <w:r w:rsidRPr="00E9704C">
              <w:rPr>
                <w:rFonts w:ascii="Georgia" w:hAnsi="Georgia" w:cs="Arial"/>
                <w:color w:val="000000"/>
                <w:sz w:val="22"/>
                <w:szCs w:val="22"/>
              </w:rPr>
              <w:t>One of the following is required:</w:t>
            </w:r>
          </w:p>
          <w:p w14:paraId="4035C628" w14:textId="77777777" w:rsidR="00E9704C" w:rsidRPr="00E9704C" w:rsidRDefault="00E9704C" w:rsidP="00E9704C">
            <w:pPr>
              <w:pStyle w:val="ListParagraph"/>
              <w:widowControl w:val="0"/>
              <w:numPr>
                <w:ilvl w:val="1"/>
                <w:numId w:val="12"/>
              </w:numPr>
              <w:autoSpaceDE w:val="0"/>
              <w:autoSpaceDN w:val="0"/>
              <w:adjustRightInd w:val="0"/>
              <w:rPr>
                <w:rFonts w:ascii="Georgia" w:hAnsi="Georgia" w:cs="Arial"/>
                <w:color w:val="000000"/>
                <w:sz w:val="22"/>
                <w:szCs w:val="22"/>
              </w:rPr>
            </w:pPr>
            <w:r w:rsidRPr="00E9704C">
              <w:rPr>
                <w:rFonts w:ascii="Georgia" w:eastAsia="ＭＳ ゴシック" w:hAnsi="Georgia"/>
                <w:color w:val="000000"/>
                <w:sz w:val="22"/>
                <w:szCs w:val="22"/>
              </w:rPr>
              <w:t>≥</w:t>
            </w:r>
            <w:r w:rsidRPr="00E9704C">
              <w:rPr>
                <w:rFonts w:ascii="Georgia" w:hAnsi="Georgia" w:cs="Arial"/>
                <w:color w:val="000000"/>
                <w:sz w:val="22"/>
                <w:szCs w:val="22"/>
              </w:rPr>
              <w:t>98</w:t>
            </w:r>
            <w:r w:rsidRPr="00E9704C">
              <w:rPr>
                <w:rFonts w:ascii="Georgia" w:hAnsi="Georgia" w:cs="Arial"/>
                <w:color w:val="000000"/>
                <w:sz w:val="22"/>
                <w:szCs w:val="22"/>
                <w:vertAlign w:val="superscript"/>
              </w:rPr>
              <w:t>th</w:t>
            </w:r>
            <w:r w:rsidRPr="00E9704C">
              <w:rPr>
                <w:rFonts w:ascii="Georgia" w:hAnsi="Georgia" w:cs="Arial"/>
                <w:color w:val="000000"/>
                <w:sz w:val="22"/>
                <w:szCs w:val="22"/>
              </w:rPr>
              <w:t xml:space="preserve"> percentile on one or more batteries of a standardized aptitude test in reading or math.</w:t>
            </w:r>
          </w:p>
          <w:p w14:paraId="69FFB79B" w14:textId="77777777" w:rsidR="00E9704C" w:rsidRPr="00E9704C" w:rsidRDefault="00E9704C" w:rsidP="00E9704C">
            <w:pPr>
              <w:pStyle w:val="ListParagraph"/>
              <w:widowControl w:val="0"/>
              <w:numPr>
                <w:ilvl w:val="1"/>
                <w:numId w:val="12"/>
              </w:numPr>
              <w:autoSpaceDE w:val="0"/>
              <w:autoSpaceDN w:val="0"/>
              <w:adjustRightInd w:val="0"/>
              <w:rPr>
                <w:rFonts w:ascii="Georgia" w:hAnsi="Georgia" w:cs="Arial"/>
                <w:color w:val="000000"/>
                <w:sz w:val="22"/>
                <w:szCs w:val="22"/>
              </w:rPr>
            </w:pPr>
            <w:r w:rsidRPr="00E9704C">
              <w:rPr>
                <w:rFonts w:ascii="Georgia" w:eastAsia="ＭＳ ゴシック" w:hAnsi="Georgia"/>
                <w:color w:val="000000"/>
                <w:sz w:val="22"/>
                <w:szCs w:val="22"/>
              </w:rPr>
              <w:t>≥</w:t>
            </w:r>
            <w:r w:rsidRPr="00E9704C">
              <w:rPr>
                <w:rFonts w:ascii="Georgia" w:hAnsi="Georgia" w:cs="Arial"/>
                <w:color w:val="000000"/>
                <w:sz w:val="22"/>
                <w:szCs w:val="22"/>
              </w:rPr>
              <w:t>98</w:t>
            </w:r>
            <w:r w:rsidRPr="00E9704C">
              <w:rPr>
                <w:rFonts w:ascii="Georgia" w:hAnsi="Georgia" w:cs="Arial"/>
                <w:color w:val="000000"/>
                <w:sz w:val="22"/>
                <w:szCs w:val="22"/>
                <w:vertAlign w:val="superscript"/>
              </w:rPr>
              <w:t>th</w:t>
            </w:r>
            <w:r w:rsidRPr="00E9704C">
              <w:rPr>
                <w:rFonts w:ascii="Georgia" w:hAnsi="Georgia" w:cs="Arial"/>
                <w:color w:val="000000"/>
                <w:sz w:val="22"/>
                <w:szCs w:val="22"/>
              </w:rPr>
              <w:t xml:space="preserve"> percentile on one or more batteries of a standardized achievement test in reading or math.</w:t>
            </w:r>
          </w:p>
          <w:p w14:paraId="1233B5AA" w14:textId="77777777" w:rsidR="00E9704C" w:rsidRPr="00E9704C" w:rsidRDefault="00E9704C" w:rsidP="00E9704C">
            <w:pPr>
              <w:pStyle w:val="ListParagraph"/>
              <w:numPr>
                <w:ilvl w:val="0"/>
                <w:numId w:val="8"/>
              </w:numPr>
              <w:rPr>
                <w:rFonts w:ascii="Georgia" w:hAnsi="Georgia"/>
                <w:b/>
                <w:sz w:val="22"/>
                <w:szCs w:val="22"/>
              </w:rPr>
            </w:pPr>
            <w:r w:rsidRPr="00E9704C">
              <w:rPr>
                <w:rFonts w:ascii="Georgia" w:eastAsia="ＭＳ ゴシック" w:hAnsi="Georgia"/>
                <w:color w:val="000000"/>
                <w:sz w:val="22"/>
                <w:szCs w:val="22"/>
              </w:rPr>
              <w:t>≥</w:t>
            </w:r>
            <w:r w:rsidRPr="00E9704C">
              <w:rPr>
                <w:rFonts w:ascii="Georgia" w:hAnsi="Georgia" w:cs="Arial"/>
                <w:color w:val="000000"/>
                <w:sz w:val="22"/>
                <w:szCs w:val="22"/>
              </w:rPr>
              <w:t>90% on A</w:t>
            </w:r>
            <w:r w:rsidRPr="00E9704C">
              <w:rPr>
                <w:rFonts w:ascii="Georgia" w:hAnsi="Georgia"/>
                <w:sz w:val="22"/>
                <w:szCs w:val="22"/>
              </w:rPr>
              <w:t>IG Portfolio scored on AIG rubric</w:t>
            </w:r>
            <w:r w:rsidRPr="00E9704C">
              <w:rPr>
                <w:rFonts w:ascii="Georgia" w:hAnsi="Georgia" w:cs="Arial"/>
                <w:color w:val="000000"/>
                <w:sz w:val="22"/>
                <w:szCs w:val="22"/>
              </w:rPr>
              <w:t xml:space="preserve"> demonstrating work two grade levels above the current grade level.</w:t>
            </w:r>
            <w:r w:rsidRPr="00E9704C">
              <w:rPr>
                <w:rFonts w:ascii="Georgia" w:hAnsi="Georgia"/>
                <w:sz w:val="22"/>
                <w:szCs w:val="22"/>
              </w:rPr>
              <w:t xml:space="preserve"> </w:t>
            </w:r>
          </w:p>
          <w:p w14:paraId="64CCF400" w14:textId="77777777" w:rsidR="00E9704C" w:rsidRPr="00E9704C" w:rsidRDefault="00E9704C" w:rsidP="00E9704C">
            <w:pPr>
              <w:pStyle w:val="ListParagraph"/>
              <w:widowControl w:val="0"/>
              <w:numPr>
                <w:ilvl w:val="0"/>
                <w:numId w:val="8"/>
              </w:numPr>
              <w:tabs>
                <w:tab w:val="left" w:pos="0"/>
              </w:tabs>
              <w:autoSpaceDE w:val="0"/>
              <w:autoSpaceDN w:val="0"/>
              <w:adjustRightInd w:val="0"/>
              <w:rPr>
                <w:rFonts w:ascii="Georgia" w:hAnsi="Georgia" w:cs="Arial"/>
                <w:i/>
                <w:color w:val="000000"/>
                <w:sz w:val="22"/>
                <w:szCs w:val="22"/>
              </w:rPr>
            </w:pPr>
            <w:r w:rsidRPr="00E9704C">
              <w:rPr>
                <w:rFonts w:ascii="Georgia" w:eastAsia="ＭＳ ゴシック" w:hAnsi="Georgia"/>
                <w:color w:val="000000"/>
                <w:sz w:val="22"/>
                <w:szCs w:val="22"/>
              </w:rPr>
              <w:t>≥98</w:t>
            </w:r>
            <w:r w:rsidRPr="00E9704C">
              <w:rPr>
                <w:rFonts w:ascii="Georgia" w:eastAsia="ＭＳ ゴシック" w:hAnsi="Georgia"/>
                <w:color w:val="000000"/>
                <w:sz w:val="22"/>
                <w:szCs w:val="22"/>
                <w:vertAlign w:val="superscript"/>
              </w:rPr>
              <w:t>th</w:t>
            </w:r>
            <w:r w:rsidRPr="00E9704C">
              <w:rPr>
                <w:rFonts w:ascii="Georgia" w:eastAsia="ＭＳ ゴシック" w:hAnsi="Georgia"/>
                <w:color w:val="000000"/>
                <w:sz w:val="22"/>
                <w:szCs w:val="22"/>
              </w:rPr>
              <w:t xml:space="preserve"> percentile </w:t>
            </w:r>
            <w:r w:rsidRPr="00E9704C">
              <w:rPr>
                <w:rFonts w:ascii="Georgia" w:hAnsi="Georgia" w:cs="Arial"/>
                <w:color w:val="000000"/>
                <w:sz w:val="22"/>
                <w:szCs w:val="22"/>
              </w:rPr>
              <w:t xml:space="preserve">using accepted tests </w:t>
            </w:r>
            <w:r w:rsidRPr="00E9704C">
              <w:rPr>
                <w:rFonts w:ascii="Georgia" w:eastAsia="ＭＳ ゴシック" w:hAnsi="Georgia"/>
                <w:color w:val="000000"/>
                <w:sz w:val="22"/>
                <w:szCs w:val="22"/>
              </w:rPr>
              <w:t xml:space="preserve">in areas outlined in this plan </w:t>
            </w:r>
            <w:proofErr w:type="gramStart"/>
            <w:r w:rsidRPr="00E9704C">
              <w:rPr>
                <w:rFonts w:ascii="Georgia" w:eastAsia="ＭＳ ゴシック" w:hAnsi="Georgia"/>
                <w:color w:val="000000"/>
                <w:sz w:val="22"/>
                <w:szCs w:val="22"/>
              </w:rPr>
              <w:t>may</w:t>
            </w:r>
            <w:proofErr w:type="gramEnd"/>
            <w:r w:rsidRPr="00E9704C">
              <w:rPr>
                <w:rFonts w:ascii="Georgia" w:eastAsia="ＭＳ ゴシック" w:hAnsi="Georgia"/>
                <w:color w:val="000000"/>
                <w:sz w:val="22"/>
                <w:szCs w:val="22"/>
              </w:rPr>
              <w:t xml:space="preserve"> be submitted by parents/guardians. These tests and reports must be conducted and written </w:t>
            </w:r>
            <w:r w:rsidRPr="00E9704C">
              <w:rPr>
                <w:rFonts w:ascii="Georgia" w:hAnsi="Georgia" w:cs="Arial"/>
                <w:color w:val="000000"/>
                <w:sz w:val="22"/>
                <w:szCs w:val="22"/>
              </w:rPr>
              <w:t xml:space="preserve">by a private, licensed psychologist or psychiatrist with a school related focus. </w:t>
            </w:r>
            <w:r w:rsidRPr="00E9704C">
              <w:rPr>
                <w:rFonts w:ascii="Georgia" w:hAnsi="Georgia" w:cs="Arial"/>
                <w:sz w:val="22"/>
                <w:szCs w:val="22"/>
              </w:rPr>
              <w:t>The entirety of the report must be presented to the Needs Determination Team. Psychological reports must be submitted in full and will be considered in full for the best educational placement of the student. CCS is not responsible for providing outside testing.</w:t>
            </w:r>
          </w:p>
          <w:p w14:paraId="25B99B83" w14:textId="77777777" w:rsidR="00E9704C" w:rsidRPr="00E9704C" w:rsidRDefault="00E9704C" w:rsidP="00E9704C">
            <w:pPr>
              <w:widowControl w:val="0"/>
              <w:numPr>
                <w:ilvl w:val="0"/>
                <w:numId w:val="11"/>
              </w:numPr>
              <w:autoSpaceDE w:val="0"/>
              <w:autoSpaceDN w:val="0"/>
              <w:adjustRightInd w:val="0"/>
              <w:contextualSpacing/>
              <w:rPr>
                <w:rFonts w:ascii="Georgia" w:hAnsi="Georgia" w:cs="Arial"/>
                <w:color w:val="000000"/>
                <w:sz w:val="22"/>
                <w:szCs w:val="22"/>
              </w:rPr>
            </w:pPr>
            <w:r w:rsidRPr="00E9704C">
              <w:rPr>
                <w:rFonts w:ascii="Georgia" w:eastAsia="ＭＳ ゴシック" w:hAnsi="Georgia"/>
                <w:color w:val="000000"/>
                <w:sz w:val="22"/>
                <w:szCs w:val="22"/>
              </w:rPr>
              <w:t>≥</w:t>
            </w:r>
            <w:r w:rsidRPr="00E9704C">
              <w:rPr>
                <w:rFonts w:ascii="Georgia" w:hAnsi="Georgia" w:cs="Arial"/>
                <w:sz w:val="22"/>
                <w:szCs w:val="22"/>
              </w:rPr>
              <w:t>80%</w:t>
            </w:r>
            <w:r w:rsidRPr="00E9704C">
              <w:rPr>
                <w:rFonts w:ascii="Georgia" w:hAnsi="Georgia" w:cs="Arial"/>
                <w:sz w:val="22"/>
                <w:szCs w:val="22"/>
                <w:vertAlign w:val="superscript"/>
              </w:rPr>
              <w:t xml:space="preserve"> </w:t>
            </w:r>
            <w:r w:rsidRPr="00E9704C">
              <w:rPr>
                <w:rFonts w:ascii="Georgia" w:hAnsi="Georgia" w:cs="Arial"/>
                <w:sz w:val="22"/>
                <w:szCs w:val="22"/>
              </w:rPr>
              <w:t>on the AIG Specialist Inventory (based on multiple sources from current research).</w:t>
            </w:r>
          </w:p>
          <w:p w14:paraId="5C8FBF90" w14:textId="77777777" w:rsidR="00E9704C" w:rsidRPr="00E9704C" w:rsidRDefault="00E9704C" w:rsidP="00E9704C">
            <w:pPr>
              <w:pStyle w:val="ListParagraph"/>
              <w:numPr>
                <w:ilvl w:val="0"/>
                <w:numId w:val="11"/>
              </w:numPr>
              <w:rPr>
                <w:rFonts w:ascii="Georgia" w:hAnsi="Georgia"/>
                <w:sz w:val="22"/>
                <w:szCs w:val="22"/>
              </w:rPr>
            </w:pPr>
            <w:r w:rsidRPr="00E9704C">
              <w:rPr>
                <w:rFonts w:ascii="Georgia" w:eastAsia="ＭＳ ゴシック" w:hAnsi="Georgia"/>
                <w:color w:val="000000"/>
                <w:sz w:val="22"/>
                <w:szCs w:val="22"/>
              </w:rPr>
              <w:t>≥</w:t>
            </w:r>
            <w:r w:rsidRPr="00E9704C">
              <w:rPr>
                <w:rFonts w:ascii="Georgia" w:hAnsi="Georgia"/>
                <w:sz w:val="22"/>
                <w:szCs w:val="22"/>
              </w:rPr>
              <w:t xml:space="preserve">80% on the Research Checklist for reading and/or math (currently the </w:t>
            </w:r>
            <w:r w:rsidRPr="00E9704C">
              <w:rPr>
                <w:rFonts w:ascii="Georgia" w:hAnsi="Georgia" w:cs="Arial"/>
                <w:sz w:val="22"/>
                <w:szCs w:val="22"/>
              </w:rPr>
              <w:t>Scales for Rating the Behavioral Characteristics of Superior Students which is also known as Renzulli Scales).</w:t>
            </w:r>
          </w:p>
          <w:p w14:paraId="11B4E263" w14:textId="77777777" w:rsidR="00E9704C" w:rsidRPr="00E9704C" w:rsidRDefault="00E9704C" w:rsidP="00E9704C">
            <w:pPr>
              <w:pStyle w:val="ListParagraph"/>
              <w:numPr>
                <w:ilvl w:val="0"/>
                <w:numId w:val="11"/>
              </w:numPr>
              <w:rPr>
                <w:rFonts w:ascii="Georgia" w:hAnsi="Georgia"/>
                <w:sz w:val="22"/>
                <w:szCs w:val="22"/>
              </w:rPr>
            </w:pPr>
            <w:r w:rsidRPr="00E9704C">
              <w:rPr>
                <w:rFonts w:ascii="Georgia" w:hAnsi="Georgia"/>
                <w:sz w:val="22"/>
                <w:szCs w:val="22"/>
              </w:rPr>
              <w:t>Highest 2% (within the school) on a nationally normed standardized test showing demonstrated understanding 2 years or above the current grade in Reading comprehension.</w:t>
            </w:r>
          </w:p>
          <w:p w14:paraId="635DB918" w14:textId="77777777" w:rsidR="00E9704C" w:rsidRPr="00E9704C" w:rsidRDefault="00E9704C" w:rsidP="00E9704C">
            <w:pPr>
              <w:pStyle w:val="ListParagraph"/>
              <w:numPr>
                <w:ilvl w:val="0"/>
                <w:numId w:val="11"/>
              </w:numPr>
              <w:rPr>
                <w:rFonts w:ascii="Georgia" w:hAnsi="Georgia"/>
                <w:sz w:val="22"/>
                <w:szCs w:val="22"/>
              </w:rPr>
            </w:pPr>
            <w:r w:rsidRPr="00E9704C">
              <w:rPr>
                <w:rFonts w:ascii="Georgia" w:hAnsi="Georgia"/>
                <w:sz w:val="22"/>
                <w:szCs w:val="22"/>
              </w:rPr>
              <w:t xml:space="preserve">Highest 2% (within the school) on a nationally normed standardized test showing demonstrated understanding of mathematics 2 years or above the current grade. </w:t>
            </w:r>
          </w:p>
          <w:p w14:paraId="1D92B25A" w14:textId="77777777" w:rsidR="00E9704C" w:rsidRPr="00E9704C" w:rsidRDefault="00E9704C" w:rsidP="00E9704C">
            <w:pPr>
              <w:widowControl w:val="0"/>
              <w:autoSpaceDE w:val="0"/>
              <w:autoSpaceDN w:val="0"/>
              <w:adjustRightInd w:val="0"/>
              <w:contextualSpacing/>
              <w:rPr>
                <w:rFonts w:ascii="Georgia" w:hAnsi="Georgia" w:cs="Arial"/>
                <w:sz w:val="22"/>
                <w:szCs w:val="22"/>
              </w:rPr>
            </w:pPr>
          </w:p>
          <w:p w14:paraId="1FD0D800" w14:textId="77777777" w:rsidR="00E9704C" w:rsidRPr="00E9704C" w:rsidRDefault="00E9704C" w:rsidP="00E9704C">
            <w:pPr>
              <w:widowControl w:val="0"/>
              <w:autoSpaceDE w:val="0"/>
              <w:autoSpaceDN w:val="0"/>
              <w:adjustRightInd w:val="0"/>
              <w:contextualSpacing/>
              <w:rPr>
                <w:rFonts w:ascii="Georgia" w:hAnsi="Georgia" w:cs="Arial"/>
                <w:color w:val="000000"/>
                <w:sz w:val="22"/>
                <w:szCs w:val="22"/>
              </w:rPr>
            </w:pPr>
            <w:r w:rsidRPr="00E9704C">
              <w:rPr>
                <w:rFonts w:ascii="Georgia" w:hAnsi="Georgia" w:cs="Arial"/>
                <w:sz w:val="22"/>
                <w:szCs w:val="22"/>
              </w:rPr>
              <w:t>Students placed in K-1 are considered Highly Gifted, AI if both reading and math meet the Highly Gifted standard, or IG.</w:t>
            </w:r>
          </w:p>
          <w:p w14:paraId="799288C1" w14:textId="77777777" w:rsidR="00F54829" w:rsidRPr="00F54829" w:rsidRDefault="00F54829" w:rsidP="00F54829">
            <w:pPr>
              <w:rPr>
                <w:rFonts w:ascii="Helvetica" w:hAnsi="Helvetica"/>
                <w:sz w:val="20"/>
                <w:szCs w:val="20"/>
              </w:rPr>
            </w:pPr>
          </w:p>
          <w:p w14:paraId="0595415D" w14:textId="77777777" w:rsidR="005975EF" w:rsidRDefault="00F54829">
            <w:r>
              <w:rPr>
                <w:rFonts w:ascii="Baskerville" w:hAnsi="Baskerville" w:cs="Baskerville"/>
                <w:noProof/>
              </w:rPr>
              <w:t>*</w:t>
            </w:r>
            <w:r>
              <w:rPr>
                <w:rFonts w:ascii="Baskerville" w:hAnsi="Baskerville" w:cs="Baskerville"/>
                <w:i/>
                <w:noProof/>
                <w:sz w:val="20"/>
                <w:szCs w:val="20"/>
              </w:rPr>
              <w:t>Identification from previous schools is accepted only in the case of regular public school programming in North Carolina or other states. Charter school, private school and home schooling identifications are not accepted. The Executive Director of EC and AIG Programs reserves the right to decide on acceptance of a previous placement.</w:t>
            </w:r>
          </w:p>
        </w:tc>
        <w:tc>
          <w:tcPr>
            <w:tcW w:w="990" w:type="dxa"/>
            <w:tcBorders>
              <w:top w:val="nil"/>
              <w:left w:val="nil"/>
              <w:bottom w:val="nil"/>
              <w:right w:val="nil"/>
            </w:tcBorders>
          </w:tcPr>
          <w:p w14:paraId="49F939F7" w14:textId="3BFA57F5" w:rsidR="005975EF" w:rsidRDefault="005975EF"/>
        </w:tc>
        <w:tc>
          <w:tcPr>
            <w:tcW w:w="5580" w:type="dxa"/>
            <w:tcBorders>
              <w:top w:val="nil"/>
              <w:left w:val="nil"/>
              <w:bottom w:val="nil"/>
              <w:right w:val="nil"/>
            </w:tcBorders>
          </w:tcPr>
          <w:p w14:paraId="7931A6DF" w14:textId="3117A6D7" w:rsidR="005975EF" w:rsidRDefault="008E2004" w:rsidP="00190A4E">
            <w:r w:rsidRPr="008E2004">
              <w:rPr>
                <w:rFonts w:ascii="Abadi MT Condensed Extra Bold" w:hAnsi="Abadi MT Condensed Extra Bold"/>
                <w:i/>
                <w:noProof/>
              </w:rPr>
              <w:drawing>
                <wp:anchor distT="0" distB="0" distL="114300" distR="114300" simplePos="0" relativeHeight="251659263" behindDoc="1" locked="0" layoutInCell="1" allowOverlap="1" wp14:anchorId="2E9D2B38" wp14:editId="766E159B">
                  <wp:simplePos x="0" y="0"/>
                  <wp:positionH relativeFrom="margin">
                    <wp:posOffset>-11430</wp:posOffset>
                  </wp:positionH>
                  <wp:positionV relativeFrom="margin">
                    <wp:posOffset>-6350</wp:posOffset>
                  </wp:positionV>
                  <wp:extent cx="3417212" cy="6280150"/>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G Brochure.pdf"/>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417212" cy="6280150"/>
                          </a:xfrm>
                          <a:prstGeom prst="rect">
                            <a:avLst/>
                          </a:prstGeom>
                        </pic:spPr>
                      </pic:pic>
                    </a:graphicData>
                  </a:graphic>
                  <wp14:sizeRelH relativeFrom="margin">
                    <wp14:pctWidth>0</wp14:pctWidth>
                  </wp14:sizeRelH>
                  <wp14:sizeRelV relativeFrom="margin">
                    <wp14:pctHeight>0</wp14:pctHeight>
                  </wp14:sizeRelV>
                </wp:anchor>
              </w:drawing>
            </w:r>
          </w:p>
          <w:p w14:paraId="00DBB9AB" w14:textId="49EDA83A" w:rsidR="005975EF" w:rsidRDefault="005975EF" w:rsidP="008E2004"/>
          <w:p w14:paraId="086E83F4" w14:textId="2FAFB8AA" w:rsidR="005975EF" w:rsidRDefault="005975EF" w:rsidP="00190A4E">
            <w:pPr>
              <w:jc w:val="center"/>
              <w:rPr>
                <w:rFonts w:ascii="Abadi MT Condensed Extra Bold" w:hAnsi="Abadi MT Condensed Extra Bold"/>
                <w:i/>
              </w:rPr>
            </w:pPr>
          </w:p>
          <w:p w14:paraId="41902849" w14:textId="3FE6876A" w:rsidR="005975EF" w:rsidRPr="00045260" w:rsidRDefault="005975EF" w:rsidP="00190A4E">
            <w:pPr>
              <w:jc w:val="center"/>
              <w:rPr>
                <w:rFonts w:ascii="Abadi MT Condensed Extra Bold" w:hAnsi="Abadi MT Condensed Extra Bold"/>
                <w:i/>
                <w:sz w:val="52"/>
                <w:szCs w:val="52"/>
              </w:rPr>
            </w:pPr>
          </w:p>
          <w:p w14:paraId="376BB7E9" w14:textId="229B3821" w:rsidR="005975EF" w:rsidRDefault="005975EF" w:rsidP="00190A4E">
            <w:pPr>
              <w:jc w:val="center"/>
              <w:rPr>
                <w:rFonts w:ascii="Abadi MT Condensed Extra Bold" w:hAnsi="Abadi MT Condensed Extra Bold"/>
                <w:i/>
              </w:rPr>
            </w:pPr>
          </w:p>
          <w:p w14:paraId="6621E934" w14:textId="5CE35765" w:rsidR="005975EF" w:rsidRPr="008E2004" w:rsidRDefault="005975EF" w:rsidP="008E2004">
            <w:pPr>
              <w:jc w:val="center"/>
              <w:rPr>
                <w:rFonts w:ascii="Abadi MT Condensed Extra Bold" w:hAnsi="Abadi MT Condensed Extra Bold"/>
                <w:i/>
              </w:rPr>
            </w:pPr>
          </w:p>
          <w:p w14:paraId="3DFC684D" w14:textId="6D7571F8" w:rsidR="005975EF" w:rsidRDefault="005975EF" w:rsidP="00045260">
            <w:pPr>
              <w:rPr>
                <w:rFonts w:ascii="Abadi MT Condensed Extra Bold" w:hAnsi="Abadi MT Condensed Extra Bold"/>
                <w:sz w:val="48"/>
                <w:szCs w:val="48"/>
              </w:rPr>
            </w:pPr>
          </w:p>
          <w:p w14:paraId="173A27D8" w14:textId="73282DE9" w:rsidR="005975EF" w:rsidRDefault="005975EF" w:rsidP="00190A4E">
            <w:pPr>
              <w:jc w:val="center"/>
              <w:rPr>
                <w:rFonts w:ascii="Abadi MT Condensed Extra Bold" w:hAnsi="Abadi MT Condensed Extra Bold"/>
                <w:sz w:val="48"/>
                <w:szCs w:val="48"/>
              </w:rPr>
            </w:pPr>
          </w:p>
          <w:p w14:paraId="2D174317" w14:textId="677627AC" w:rsidR="005975EF" w:rsidRPr="00190A4E" w:rsidRDefault="00BF5DA0" w:rsidP="00190A4E">
            <w:pPr>
              <w:rPr>
                <w:rFonts w:ascii="Abadi MT Condensed Extra Bold" w:hAnsi="Abadi MT Condensed Extra Bold"/>
                <w:sz w:val="48"/>
                <w:szCs w:val="48"/>
              </w:rPr>
            </w:pPr>
            <w:r>
              <w:rPr>
                <w:noProof/>
              </w:rPr>
              <mc:AlternateContent>
                <mc:Choice Requires="wps">
                  <w:drawing>
                    <wp:anchor distT="0" distB="0" distL="114300" distR="114300" simplePos="0" relativeHeight="251673600" behindDoc="0" locked="0" layoutInCell="1" allowOverlap="1" wp14:anchorId="6BADA47E" wp14:editId="3ADCDE35">
                      <wp:simplePos x="0" y="0"/>
                      <wp:positionH relativeFrom="column">
                        <wp:posOffset>2160270</wp:posOffset>
                      </wp:positionH>
                      <wp:positionV relativeFrom="paragraph">
                        <wp:posOffset>657860</wp:posOffset>
                      </wp:positionV>
                      <wp:extent cx="124587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4587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B962D" w14:textId="77777777" w:rsidR="00E9704C" w:rsidRPr="00045260" w:rsidRDefault="00E9704C" w:rsidP="00190A4E">
                                  <w:pPr>
                                    <w:jc w:val="center"/>
                                    <w:rPr>
                                      <w:rFonts w:ascii="Abadi MT Condensed Extra Bold" w:hAnsi="Abadi MT Condensed Extra Bold"/>
                                      <w:sz w:val="96"/>
                                      <w:szCs w:val="96"/>
                                    </w:rPr>
                                  </w:pPr>
                                  <w:r w:rsidRPr="00045260">
                                    <w:rPr>
                                      <w:rFonts w:ascii="Abadi MT Condensed Extra Bold" w:hAnsi="Abadi MT Condensed Extra Bold"/>
                                      <w:sz w:val="96"/>
                                      <w:szCs w:val="96"/>
                                    </w:rPr>
                                    <w:t>AIG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0.1pt;margin-top:51.8pt;width:9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eZiM4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" filled="f" stroked="f">
                      <v:textbox>
                        <w:txbxContent>
                          <w:p w14:paraId="7C2B962D" w14:textId="77777777" w:rsidR="00E9704C" w:rsidRPr="00045260" w:rsidRDefault="00E9704C" w:rsidP="00190A4E">
                            <w:pPr>
                              <w:jc w:val="center"/>
                              <w:rPr>
                                <w:rFonts w:ascii="Abadi MT Condensed Extra Bold" w:hAnsi="Abadi MT Condensed Extra Bold"/>
                                <w:sz w:val="96"/>
                                <w:szCs w:val="96"/>
                              </w:rPr>
                            </w:pPr>
                            <w:r w:rsidRPr="00045260">
                              <w:rPr>
                                <w:rFonts w:ascii="Abadi MT Condensed Extra Bold" w:hAnsi="Abadi MT Condensed Extra Bold"/>
                                <w:sz w:val="96"/>
                                <w:szCs w:val="96"/>
                              </w:rPr>
                              <w:t>AIG</w:t>
                            </w:r>
                          </w:p>
                        </w:txbxContent>
                      </v:textbox>
                      <w10:wrap type="square"/>
                    </v:shape>
                  </w:pict>
                </mc:Fallback>
              </mc:AlternateContent>
            </w:r>
          </w:p>
          <w:p w14:paraId="309A4A66" w14:textId="0865079F" w:rsidR="005975EF" w:rsidRDefault="00BF5DA0" w:rsidP="00190A4E">
            <w:r>
              <w:rPr>
                <w:noProof/>
              </w:rPr>
              <mc:AlternateContent>
                <mc:Choice Requires="wps">
                  <w:drawing>
                    <wp:anchor distT="0" distB="0" distL="114300" distR="114300" simplePos="0" relativeHeight="251675648" behindDoc="0" locked="0" layoutInCell="1" allowOverlap="1" wp14:anchorId="1D1C106B" wp14:editId="21E923CD">
                      <wp:simplePos x="0" y="0"/>
                      <wp:positionH relativeFrom="column">
                        <wp:posOffset>1360170</wp:posOffset>
                      </wp:positionH>
                      <wp:positionV relativeFrom="paragraph">
                        <wp:posOffset>878840</wp:posOffset>
                      </wp:positionV>
                      <wp:extent cx="1943100"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E90C" w14:textId="13FB844F" w:rsidR="00E9704C" w:rsidRPr="00B70AF4" w:rsidRDefault="00E9704C" w:rsidP="00BF5DA0">
                                  <w:pPr>
                                    <w:jc w:val="right"/>
                                    <w:rPr>
                                      <w:rFonts w:ascii="Abadi MT Condensed Extra Bold" w:hAnsi="Abadi MT Condensed Extra Bold"/>
                                      <w:sz w:val="52"/>
                                      <w:szCs w:val="52"/>
                                    </w:rPr>
                                  </w:pPr>
                                  <w:proofErr w:type="gramStart"/>
                                  <w:r>
                                    <w:rPr>
                                      <w:rFonts w:ascii="Abadi MT Condensed Extra Bold" w:hAnsi="Abadi MT Condensed Extra Bold"/>
                                      <w:sz w:val="52"/>
                                      <w:szCs w:val="52"/>
                                    </w:rPr>
                                    <w:t xml:space="preserve">Referral </w:t>
                                  </w:r>
                                  <w:r w:rsidRPr="00B70AF4">
                                    <w:rPr>
                                      <w:rFonts w:ascii="Abadi MT Condensed Extra Bold" w:hAnsi="Abadi MT Condensed Extra Bold"/>
                                      <w:sz w:val="52"/>
                                      <w:szCs w:val="52"/>
                                    </w:rPr>
                                    <w:t xml:space="preserve"> Information</w:t>
                                  </w:r>
                                  <w:proofErr w:type="gramEnd"/>
                                </w:p>
                                <w:p w14:paraId="7E0640A9" w14:textId="77777777" w:rsidR="00E9704C" w:rsidRDefault="00E9704C" w:rsidP="00BF5DA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7.1pt;margin-top:69.2pt;width:153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HltACAAAW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" filled="f" stroked="f">
                      <v:textbox>
                        <w:txbxContent>
                          <w:p w14:paraId="3ADAE90C" w14:textId="13FB844F" w:rsidR="00E9704C" w:rsidRPr="00B70AF4" w:rsidRDefault="00E9704C" w:rsidP="00BF5DA0">
                            <w:pPr>
                              <w:jc w:val="right"/>
                              <w:rPr>
                                <w:rFonts w:ascii="Abadi MT Condensed Extra Bold" w:hAnsi="Abadi MT Condensed Extra Bold"/>
                                <w:sz w:val="52"/>
                                <w:szCs w:val="52"/>
                              </w:rPr>
                            </w:pPr>
                            <w:proofErr w:type="gramStart"/>
                            <w:r>
                              <w:rPr>
                                <w:rFonts w:ascii="Abadi MT Condensed Extra Bold" w:hAnsi="Abadi MT Condensed Extra Bold"/>
                                <w:sz w:val="52"/>
                                <w:szCs w:val="52"/>
                              </w:rPr>
                              <w:t xml:space="preserve">Referral </w:t>
                            </w:r>
                            <w:r w:rsidRPr="00B70AF4">
                              <w:rPr>
                                <w:rFonts w:ascii="Abadi MT Condensed Extra Bold" w:hAnsi="Abadi MT Condensed Extra Bold"/>
                                <w:sz w:val="52"/>
                                <w:szCs w:val="52"/>
                              </w:rPr>
                              <w:t xml:space="preserve"> Information</w:t>
                            </w:r>
                            <w:proofErr w:type="gramEnd"/>
                          </w:p>
                          <w:p w14:paraId="7E0640A9" w14:textId="77777777" w:rsidR="00E9704C" w:rsidRDefault="00E9704C" w:rsidP="00BF5DA0">
                            <w:pPr>
                              <w:jc w:val="right"/>
                            </w:pP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72D8767F" wp14:editId="403F79B5">
                      <wp:simplePos x="0" y="0"/>
                      <wp:positionH relativeFrom="column">
                        <wp:posOffset>102870</wp:posOffset>
                      </wp:positionH>
                      <wp:positionV relativeFrom="paragraph">
                        <wp:posOffset>2364740</wp:posOffset>
                      </wp:positionV>
                      <wp:extent cx="2400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txbx>
                              <w:txbxContent>
                                <w:p w14:paraId="76012378" w14:textId="77777777" w:rsidR="00E9704C" w:rsidRPr="00313A04" w:rsidRDefault="00E9704C" w:rsidP="008E2004">
                                  <w:pPr>
                                    <w:rPr>
                                      <w:rFonts w:ascii="Abadi MT Condensed Extra Bold" w:hAnsi="Abadi MT Condensed Extra Bold"/>
                                      <w:i/>
                                      <w:color w:val="000000" w:themeColor="text1"/>
                                      <w:sz w:val="28"/>
                                      <w:szCs w:val="28"/>
                                    </w:rPr>
                                  </w:pPr>
                                  <w:r w:rsidRPr="00313A04">
                                    <w:rPr>
                                      <w:rFonts w:ascii="Abadi MT Condensed Extra Bold" w:hAnsi="Abadi MT Condensed Extra Bold"/>
                                      <w:i/>
                                      <w:color w:val="000000" w:themeColor="text1"/>
                                      <w:sz w:val="28"/>
                                      <w:szCs w:val="28"/>
                                    </w:rPr>
                                    <w:t>Chatham County Schools</w:t>
                                  </w:r>
                                </w:p>
                                <w:p w14:paraId="24BAAE01" w14:textId="77777777" w:rsidR="00E9704C" w:rsidRPr="00BF5DA0" w:rsidRDefault="00E9704C">
                                  <w:pPr>
                                    <w:rPr>
                                      <w:rFonts w:ascii="Abadi MT Condensed Extra Bold" w:hAnsi="Abadi MT Condensed Extra Bold"/>
                                      <w:i/>
                                      <w:color w:val="000000" w:themeColor="text1"/>
                                      <w:sz w:val="28"/>
                                      <w:szCs w:val="28"/>
                                    </w:rPr>
                                  </w:pPr>
                                  <w:r w:rsidRPr="00BF5DA0">
                                    <w:rPr>
                                      <w:rFonts w:ascii="Abadi MT Condensed Extra Bold" w:hAnsi="Abadi MT Condensed Extra Bold"/>
                                      <w:i/>
                                      <w:color w:val="000000" w:themeColor="text1"/>
                                      <w:sz w:val="28"/>
                                      <w:szCs w:val="28"/>
                                    </w:rPr>
                                    <w:t>Academically or Intellectually Gifted Program</w:t>
                                  </w:r>
                                  <w:r w:rsidRPr="00BF5DA0">
                                    <w:rPr>
                                      <w:noProof/>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1pt;margin-top:186.2pt;width:18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" filled="f" stroked="f">
                      <v:textbox>
                        <w:txbxContent>
                          <w:p w14:paraId="76012378" w14:textId="77777777" w:rsidR="00E9704C" w:rsidRPr="00313A04" w:rsidRDefault="00E9704C" w:rsidP="008E2004">
                            <w:pPr>
                              <w:rPr>
                                <w:rFonts w:ascii="Abadi MT Condensed Extra Bold" w:hAnsi="Abadi MT Condensed Extra Bold"/>
                                <w:i/>
                                <w:color w:val="000000" w:themeColor="text1"/>
                                <w:sz w:val="28"/>
                                <w:szCs w:val="28"/>
                              </w:rPr>
                            </w:pPr>
                            <w:r w:rsidRPr="00313A04">
                              <w:rPr>
                                <w:rFonts w:ascii="Abadi MT Condensed Extra Bold" w:hAnsi="Abadi MT Condensed Extra Bold"/>
                                <w:i/>
                                <w:color w:val="000000" w:themeColor="text1"/>
                                <w:sz w:val="28"/>
                                <w:szCs w:val="28"/>
                              </w:rPr>
                              <w:t>Chatham County Schools</w:t>
                            </w:r>
                          </w:p>
                          <w:p w14:paraId="24BAAE01" w14:textId="77777777" w:rsidR="00E9704C" w:rsidRPr="00BF5DA0" w:rsidRDefault="00E9704C">
                            <w:pPr>
                              <w:rPr>
                                <w:rFonts w:ascii="Abadi MT Condensed Extra Bold" w:hAnsi="Abadi MT Condensed Extra Bold"/>
                                <w:i/>
                                <w:color w:val="000000" w:themeColor="text1"/>
                                <w:sz w:val="28"/>
                                <w:szCs w:val="28"/>
                              </w:rPr>
                            </w:pPr>
                            <w:r w:rsidRPr="00BF5DA0">
                              <w:rPr>
                                <w:rFonts w:ascii="Abadi MT Condensed Extra Bold" w:hAnsi="Abadi MT Condensed Extra Bold"/>
                                <w:i/>
                                <w:color w:val="000000" w:themeColor="text1"/>
                                <w:sz w:val="28"/>
                                <w:szCs w:val="28"/>
                              </w:rPr>
                              <w:t>Academically or Intellectually Gifted Program</w:t>
                            </w:r>
                            <w:r w:rsidRPr="00BF5DA0">
                              <w:rPr>
                                <w:noProof/>
                                <w:color w:val="000000" w:themeColor="text1"/>
                                <w:sz w:val="28"/>
                                <w:szCs w:val="28"/>
                              </w:rPr>
                              <w:t xml:space="preserve"> </w:t>
                            </w:r>
                          </w:p>
                        </w:txbxContent>
                      </v:textbox>
                      <w10:wrap type="square"/>
                    </v:shape>
                  </w:pict>
                </mc:Fallback>
              </mc:AlternateContent>
            </w:r>
            <w:r>
              <w:rPr>
                <w:rFonts w:ascii="Abadi MT Condensed Extra Bold" w:hAnsi="Abadi MT Condensed Extra Bold"/>
                <w:i/>
                <w:noProof/>
                <w:sz w:val="52"/>
                <w:szCs w:val="52"/>
              </w:rPr>
              <mc:AlternateContent>
                <mc:Choice Requires="wps">
                  <w:drawing>
                    <wp:anchor distT="0" distB="0" distL="114300" distR="114300" simplePos="0" relativeHeight="251666432" behindDoc="0" locked="0" layoutInCell="1" allowOverlap="1" wp14:anchorId="439A3116" wp14:editId="4A7526E4">
                      <wp:simplePos x="0" y="0"/>
                      <wp:positionH relativeFrom="column">
                        <wp:posOffset>102870</wp:posOffset>
                      </wp:positionH>
                      <wp:positionV relativeFrom="paragraph">
                        <wp:posOffset>3164840</wp:posOffset>
                      </wp:positionV>
                      <wp:extent cx="12573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10562" w14:textId="77777777" w:rsidR="00E9704C" w:rsidRPr="00045260" w:rsidRDefault="00E9704C" w:rsidP="008E2004">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FB4A7F5" w14:textId="77777777" w:rsidR="00E9704C" w:rsidRDefault="00E9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8.1pt;margin-top:249.2pt;width:99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" filled="f" stroked="f">
                      <v:textbox>
                        <w:txbxContent>
                          <w:p w14:paraId="44C10562" w14:textId="77777777" w:rsidR="00E9704C" w:rsidRPr="00045260" w:rsidRDefault="00E9704C" w:rsidP="008E2004">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FB4A7F5" w14:textId="77777777" w:rsidR="00E9704C" w:rsidRDefault="00E9704C"/>
                        </w:txbxContent>
                      </v:textbox>
                      <w10:wrap type="square"/>
                    </v:shape>
                  </w:pict>
                </mc:Fallback>
              </mc:AlternateContent>
            </w:r>
            <w:r w:rsidR="008E2004">
              <w:rPr>
                <w:noProof/>
              </w:rPr>
              <mc:AlternateContent>
                <mc:Choice Requires="wps">
                  <w:drawing>
                    <wp:anchor distT="0" distB="0" distL="114300" distR="114300" simplePos="0" relativeHeight="251672576" behindDoc="0" locked="0" layoutInCell="1" allowOverlap="1" wp14:anchorId="1FC56423" wp14:editId="59EFF406">
                      <wp:simplePos x="0" y="0"/>
                      <wp:positionH relativeFrom="column">
                        <wp:posOffset>1474470</wp:posOffset>
                      </wp:positionH>
                      <wp:positionV relativeFrom="paragraph">
                        <wp:posOffset>3164840</wp:posOffset>
                      </wp:positionV>
                      <wp:extent cx="1840865" cy="5295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1840865" cy="529590"/>
                              </a:xfrm>
                              <a:prstGeom prst="rect">
                                <a:avLst/>
                              </a:prstGeom>
                              <a:noFill/>
                              <a:ln>
                                <a:noFill/>
                              </a:ln>
                              <a:effectLst/>
                              <a:extLst>
                                <a:ext uri="{C572A759-6A51-4108-AA02-DFA0A04FC94B}">
                                  <ma14:wrappingTextBoxFlag xmlns:ma14="http://schemas.microsoft.com/office/mac/drawingml/2011/main"/>
                                </a:ext>
                              </a:extLst>
                            </wps:spPr>
                            <wps:txbx>
                              <w:txbxContent>
                                <w:p w14:paraId="48877B46" w14:textId="77777777" w:rsidR="00E9704C" w:rsidRDefault="00BA364A" w:rsidP="00190A4E">
                                  <w:pPr>
                                    <w:jc w:val="center"/>
                                    <w:rPr>
                                      <w:rFonts w:ascii="Abadi MT Condensed Extra Bold" w:hAnsi="Abadi MT Condensed Extra Bold"/>
                                      <w:sz w:val="20"/>
                                      <w:szCs w:val="20"/>
                                    </w:rPr>
                                  </w:pPr>
                                  <w:hyperlink r:id="rId7" w:history="1">
                                    <w:r w:rsidR="00E9704C" w:rsidRPr="00AD03C3">
                                      <w:rPr>
                                        <w:rStyle w:val="Hyperlink"/>
                                        <w:rFonts w:ascii="Abadi MT Condensed Extra Bold" w:hAnsi="Abadi MT Condensed Extra Bold"/>
                                        <w:sz w:val="20"/>
                                        <w:szCs w:val="20"/>
                                      </w:rPr>
                                      <w:t>www.chatham.k12.nc.us</w:t>
                                    </w:r>
                                  </w:hyperlink>
                                </w:p>
                                <w:p w14:paraId="1090F87C" w14:textId="77777777" w:rsidR="00E9704C" w:rsidRDefault="00E9704C" w:rsidP="00190A4E">
                                  <w:pPr>
                                    <w:jc w:val="center"/>
                                    <w:rPr>
                                      <w:rFonts w:ascii="Abadi MT Condensed Extra Bold" w:hAnsi="Abadi MT Condensed Extra Bold"/>
                                      <w:sz w:val="20"/>
                                      <w:szCs w:val="20"/>
                                    </w:rPr>
                                  </w:pPr>
                                  <w:r>
                                    <w:rPr>
                                      <w:rFonts w:ascii="Abadi MT Condensed Extra Bold" w:hAnsi="Abadi MT Condensed Extra Bold"/>
                                      <w:sz w:val="20"/>
                                      <w:szCs w:val="20"/>
                                    </w:rPr>
                                    <w:t xml:space="preserve">Contact your school AIG specialist </w:t>
                                  </w:r>
                                </w:p>
                                <w:p w14:paraId="24996E89" w14:textId="77777777" w:rsidR="00E9704C" w:rsidRPr="006E21AD" w:rsidRDefault="00E9704C" w:rsidP="008E2004">
                                  <w:pPr>
                                    <w:jc w:val="center"/>
                                    <w:rPr>
                                      <w:rFonts w:ascii="Abadi MT Condensed Extra Bold" w:hAnsi="Abadi MT Condensed Extra Bold"/>
                                      <w:sz w:val="20"/>
                                      <w:szCs w:val="20"/>
                                    </w:rPr>
                                  </w:pPr>
                                  <w:proofErr w:type="gramStart"/>
                                  <w:r>
                                    <w:rPr>
                                      <w:rFonts w:ascii="Abadi MT Condensed Extra Bold" w:hAnsi="Abadi MT Condensed Extra Bold"/>
                                      <w:sz w:val="20"/>
                                      <w:szCs w:val="20"/>
                                    </w:rPr>
                                    <w:t>for</w:t>
                                  </w:r>
                                  <w:proofErr w:type="gramEnd"/>
                                  <w:r>
                                    <w:rPr>
                                      <w:rFonts w:ascii="Abadi MT Condensed Extra Bold" w:hAnsi="Abadi MT Condensed Extra Bold"/>
                                      <w:sz w:val="20"/>
                                      <w:szCs w:val="20"/>
                                    </w:rPr>
                                    <w:t xml:space="preserve"> referral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0" type="#_x0000_t202" style="position:absolute;margin-left:116.1pt;margin-top:249.2pt;width:144.95pt;height:41.7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" filled="f" stroked="f">
                      <v:textbox style="mso-fit-shape-to-text:t">
                        <w:txbxContent>
                          <w:p w14:paraId="48877B46" w14:textId="77777777" w:rsidR="00E9704C" w:rsidRDefault="00E9704C" w:rsidP="00190A4E">
                            <w:pPr>
                              <w:jc w:val="center"/>
                              <w:rPr>
                                <w:rFonts w:ascii="Abadi MT Condensed Extra Bold" w:hAnsi="Abadi MT Condensed Extra Bold"/>
                                <w:sz w:val="20"/>
                                <w:szCs w:val="20"/>
                              </w:rPr>
                            </w:pPr>
                            <w:hyperlink r:id="rId8" w:history="1">
                              <w:r w:rsidRPr="00AD03C3">
                                <w:rPr>
                                  <w:rStyle w:val="Hyperlink"/>
                                  <w:rFonts w:ascii="Abadi MT Condensed Extra Bold" w:hAnsi="Abadi MT Condensed Extra Bold"/>
                                  <w:sz w:val="20"/>
                                  <w:szCs w:val="20"/>
                                </w:rPr>
                                <w:t>www.chatham.k12.nc.us</w:t>
                              </w:r>
                            </w:hyperlink>
                          </w:p>
                          <w:p w14:paraId="1090F87C" w14:textId="77777777" w:rsidR="00E9704C" w:rsidRDefault="00E9704C" w:rsidP="00190A4E">
                            <w:pPr>
                              <w:jc w:val="center"/>
                              <w:rPr>
                                <w:rFonts w:ascii="Abadi MT Condensed Extra Bold" w:hAnsi="Abadi MT Condensed Extra Bold"/>
                                <w:sz w:val="20"/>
                                <w:szCs w:val="20"/>
                              </w:rPr>
                            </w:pPr>
                            <w:r>
                              <w:rPr>
                                <w:rFonts w:ascii="Abadi MT Condensed Extra Bold" w:hAnsi="Abadi MT Condensed Extra Bold"/>
                                <w:sz w:val="20"/>
                                <w:szCs w:val="20"/>
                              </w:rPr>
                              <w:t xml:space="preserve">Contact your school AIG specialist </w:t>
                            </w:r>
                          </w:p>
                          <w:p w14:paraId="24996E89" w14:textId="77777777" w:rsidR="00E9704C" w:rsidRPr="006E21AD" w:rsidRDefault="00E9704C" w:rsidP="008E2004">
                            <w:pPr>
                              <w:jc w:val="center"/>
                              <w:rPr>
                                <w:rFonts w:ascii="Abadi MT Condensed Extra Bold" w:hAnsi="Abadi MT Condensed Extra Bold"/>
                                <w:sz w:val="20"/>
                                <w:szCs w:val="20"/>
                              </w:rPr>
                            </w:pPr>
                            <w:proofErr w:type="gramStart"/>
                            <w:r>
                              <w:rPr>
                                <w:rFonts w:ascii="Abadi MT Condensed Extra Bold" w:hAnsi="Abadi MT Condensed Extra Bold"/>
                                <w:sz w:val="20"/>
                                <w:szCs w:val="20"/>
                              </w:rPr>
                              <w:t>for</w:t>
                            </w:r>
                            <w:proofErr w:type="gramEnd"/>
                            <w:r>
                              <w:rPr>
                                <w:rFonts w:ascii="Abadi MT Condensed Extra Bold" w:hAnsi="Abadi MT Condensed Extra Bold"/>
                                <w:sz w:val="20"/>
                                <w:szCs w:val="20"/>
                              </w:rPr>
                              <w:t xml:space="preserve"> referral information. </w:t>
                            </w:r>
                          </w:p>
                        </w:txbxContent>
                      </v:textbox>
                      <w10:wrap type="square"/>
                    </v:shape>
                  </w:pict>
                </mc:Fallback>
              </mc:AlternateContent>
            </w:r>
          </w:p>
        </w:tc>
      </w:tr>
      <w:tr w:rsidR="008E2004" w14:paraId="3D2E9E32" w14:textId="77777777" w:rsidTr="001C411E">
        <w:trPr>
          <w:trHeight w:val="9620"/>
        </w:trPr>
        <w:tc>
          <w:tcPr>
            <w:tcW w:w="4758" w:type="dxa"/>
            <w:tcBorders>
              <w:top w:val="nil"/>
              <w:left w:val="nil"/>
              <w:bottom w:val="nil"/>
              <w:right w:val="nil"/>
            </w:tcBorders>
          </w:tcPr>
          <w:p w14:paraId="6648843F" w14:textId="77777777" w:rsidR="00190A4E" w:rsidRDefault="00190A4E">
            <w:pPr>
              <w:rPr>
                <w:rFonts w:ascii="Abadi MT Condensed Extra Bold" w:hAnsi="Abadi MT Condensed Extra Bold"/>
                <w:sz w:val="28"/>
                <w:szCs w:val="28"/>
              </w:rPr>
            </w:pPr>
            <w:r>
              <w:rPr>
                <w:rFonts w:ascii="Abadi MT Condensed Extra Bold" w:hAnsi="Abadi MT Condensed Extra Bold"/>
                <w:sz w:val="28"/>
                <w:szCs w:val="28"/>
              </w:rPr>
              <w:lastRenderedPageBreak/>
              <w:t xml:space="preserve">Terms to know: </w:t>
            </w:r>
          </w:p>
          <w:p w14:paraId="07065279" w14:textId="77777777" w:rsidR="00190A4E" w:rsidRPr="005975EF" w:rsidRDefault="007748E4" w:rsidP="007748E4">
            <w:pPr>
              <w:pStyle w:val="ListParagraph"/>
              <w:numPr>
                <w:ilvl w:val="0"/>
                <w:numId w:val="7"/>
              </w:numPr>
              <w:rPr>
                <w:rFonts w:ascii="Baskerville" w:hAnsi="Baskerville" w:cs="Baskerville"/>
                <w:sz w:val="22"/>
                <w:szCs w:val="22"/>
              </w:rPr>
            </w:pPr>
            <w:r w:rsidRPr="005975EF">
              <w:rPr>
                <w:rFonts w:ascii="Baskerville" w:hAnsi="Baskerville" w:cs="Baskerville"/>
                <w:sz w:val="22"/>
                <w:szCs w:val="22"/>
              </w:rPr>
              <w:t>Referral = nomination or presenting a student for evaluation</w:t>
            </w:r>
          </w:p>
          <w:p w14:paraId="1896A534" w14:textId="77777777" w:rsidR="007748E4" w:rsidRPr="005975EF" w:rsidRDefault="007748E4" w:rsidP="007748E4">
            <w:pPr>
              <w:pStyle w:val="ListParagraph"/>
              <w:numPr>
                <w:ilvl w:val="0"/>
                <w:numId w:val="7"/>
              </w:numPr>
              <w:rPr>
                <w:rFonts w:ascii="Baskerville" w:hAnsi="Baskerville" w:cs="Baskerville"/>
                <w:sz w:val="22"/>
                <w:szCs w:val="22"/>
              </w:rPr>
            </w:pPr>
            <w:r w:rsidRPr="005975EF">
              <w:rPr>
                <w:rFonts w:ascii="Baskerville" w:hAnsi="Baskerville" w:cs="Baskerville"/>
                <w:sz w:val="22"/>
                <w:szCs w:val="22"/>
              </w:rPr>
              <w:t>Placement = actual entrance into the AIG program, requires parental consent</w:t>
            </w:r>
          </w:p>
          <w:p w14:paraId="664C8D09" w14:textId="77777777" w:rsidR="007748E4" w:rsidRPr="005975EF" w:rsidRDefault="007748E4" w:rsidP="007748E4">
            <w:pPr>
              <w:pStyle w:val="ListParagraph"/>
              <w:numPr>
                <w:ilvl w:val="0"/>
                <w:numId w:val="7"/>
              </w:numPr>
              <w:rPr>
                <w:rFonts w:ascii="Baskerville" w:hAnsi="Baskerville" w:cs="Baskerville"/>
                <w:sz w:val="22"/>
                <w:szCs w:val="22"/>
              </w:rPr>
            </w:pPr>
            <w:r w:rsidRPr="005975EF">
              <w:rPr>
                <w:rFonts w:ascii="Baskerville" w:hAnsi="Baskerville" w:cs="Baskerville"/>
                <w:sz w:val="22"/>
                <w:szCs w:val="22"/>
              </w:rPr>
              <w:t>Consent = permission to evaluate or serve</w:t>
            </w:r>
          </w:p>
          <w:p w14:paraId="21CB879C" w14:textId="77777777" w:rsidR="007748E4" w:rsidRPr="005975EF" w:rsidRDefault="007748E4" w:rsidP="007748E4">
            <w:pPr>
              <w:pStyle w:val="ListParagraph"/>
              <w:numPr>
                <w:ilvl w:val="0"/>
                <w:numId w:val="7"/>
              </w:numPr>
              <w:rPr>
                <w:rFonts w:ascii="Baskerville" w:hAnsi="Baskerville" w:cs="Baskerville"/>
                <w:sz w:val="22"/>
                <w:szCs w:val="22"/>
              </w:rPr>
            </w:pPr>
            <w:r w:rsidRPr="005975EF">
              <w:rPr>
                <w:rFonts w:ascii="Baskerville" w:hAnsi="Baskerville" w:cs="Baskerville"/>
                <w:sz w:val="22"/>
                <w:szCs w:val="22"/>
              </w:rPr>
              <w:t>Evaluation = series of data gathered for placement decision</w:t>
            </w:r>
          </w:p>
          <w:p w14:paraId="181E3062" w14:textId="77777777" w:rsidR="007748E4" w:rsidRPr="005975EF" w:rsidRDefault="007748E4" w:rsidP="007748E4">
            <w:pPr>
              <w:pStyle w:val="ListParagraph"/>
              <w:numPr>
                <w:ilvl w:val="0"/>
                <w:numId w:val="7"/>
              </w:numPr>
              <w:rPr>
                <w:rFonts w:ascii="Baskerville" w:hAnsi="Baskerville" w:cs="Baskerville"/>
                <w:sz w:val="22"/>
                <w:szCs w:val="22"/>
              </w:rPr>
            </w:pPr>
            <w:r w:rsidRPr="005975EF">
              <w:rPr>
                <w:rFonts w:ascii="Baskerville" w:hAnsi="Baskerville" w:cs="Baskerville"/>
                <w:sz w:val="22"/>
                <w:szCs w:val="22"/>
              </w:rPr>
              <w:t>Criteria = qualifying data points</w:t>
            </w:r>
          </w:p>
          <w:p w14:paraId="5932E8BB" w14:textId="77777777" w:rsidR="007748E4" w:rsidRPr="005975EF" w:rsidRDefault="007748E4" w:rsidP="007748E4">
            <w:pPr>
              <w:pStyle w:val="ListParagraph"/>
              <w:numPr>
                <w:ilvl w:val="0"/>
                <w:numId w:val="5"/>
              </w:numPr>
              <w:rPr>
                <w:rFonts w:ascii="Baskerville" w:hAnsi="Baskerville" w:cs="Baskerville"/>
                <w:sz w:val="22"/>
                <w:szCs w:val="22"/>
              </w:rPr>
            </w:pPr>
            <w:r w:rsidRPr="005975EF">
              <w:rPr>
                <w:rFonts w:ascii="Baskerville" w:hAnsi="Baskerville" w:cs="Baskerville"/>
                <w:sz w:val="22"/>
                <w:szCs w:val="22"/>
              </w:rPr>
              <w:t>Outside testing = completed by a licensed psychologist or psychiatrist with a school based focus</w:t>
            </w:r>
          </w:p>
          <w:p w14:paraId="11173291" w14:textId="77777777" w:rsidR="007748E4" w:rsidRPr="005975EF" w:rsidRDefault="007748E4" w:rsidP="007748E4">
            <w:pPr>
              <w:pStyle w:val="ListParagraph"/>
              <w:numPr>
                <w:ilvl w:val="0"/>
                <w:numId w:val="5"/>
              </w:numPr>
              <w:rPr>
                <w:rFonts w:ascii="Baskerville" w:hAnsi="Baskerville" w:cs="Baskerville"/>
                <w:sz w:val="22"/>
                <w:szCs w:val="22"/>
              </w:rPr>
            </w:pPr>
            <w:r w:rsidRPr="005975EF">
              <w:rPr>
                <w:rFonts w:ascii="Baskerville" w:hAnsi="Baskerville" w:cs="Baskerville"/>
                <w:sz w:val="22"/>
                <w:szCs w:val="22"/>
              </w:rPr>
              <w:t>Grade skipping = advancing ahead of the anticipated or current grade level</w:t>
            </w:r>
          </w:p>
          <w:p w14:paraId="41FB95FB"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Grade acceleration = advancing ahead of the anticipated or current grade level</w:t>
            </w:r>
          </w:p>
          <w:p w14:paraId="6BB58597"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Differentiation = changing the curriculum to meet learner’s needs</w:t>
            </w:r>
          </w:p>
          <w:p w14:paraId="2DD2CFAB"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AIG specialist = a teacher at your child’s school who specializes and is trained in gifted education</w:t>
            </w:r>
          </w:p>
          <w:p w14:paraId="0B75967C"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 xml:space="preserve">NDT = Needs Determination Team, AIG school based team </w:t>
            </w:r>
          </w:p>
          <w:p w14:paraId="391AD1D6"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CCSNDT = Chatham County Schools Needs Determination Team, makes final placement decisions</w:t>
            </w:r>
          </w:p>
          <w:p w14:paraId="54F0E0D3"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CogAT = Cognitive Abilities Test</w:t>
            </w:r>
          </w:p>
          <w:p w14:paraId="37EDCF93"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Iowa = achievement test</w:t>
            </w:r>
          </w:p>
          <w:p w14:paraId="39411AD6" w14:textId="77777777" w:rsidR="007748E4" w:rsidRPr="005975EF" w:rsidRDefault="007748E4" w:rsidP="007748E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Portfolio = series of tasks</w:t>
            </w:r>
          </w:p>
          <w:p w14:paraId="0E559DEF" w14:textId="3D8835D0" w:rsidR="005975EF" w:rsidRPr="00313A04" w:rsidRDefault="004C7166" w:rsidP="00313A04">
            <w:pPr>
              <w:pStyle w:val="ListParagraph"/>
              <w:numPr>
                <w:ilvl w:val="0"/>
                <w:numId w:val="3"/>
              </w:numPr>
              <w:rPr>
                <w:rFonts w:ascii="Baskerville" w:hAnsi="Baskerville" w:cs="Baskerville"/>
                <w:sz w:val="22"/>
                <w:szCs w:val="22"/>
              </w:rPr>
            </w:pPr>
            <w:r w:rsidRPr="005975EF">
              <w:rPr>
                <w:rFonts w:ascii="Baskerville" w:hAnsi="Baskerville" w:cs="Baskerville"/>
                <w:sz w:val="22"/>
                <w:szCs w:val="22"/>
              </w:rPr>
              <w:t>Nurture = talent development</w:t>
            </w:r>
            <w:r w:rsidR="005975EF" w:rsidRPr="005975EF">
              <w:rPr>
                <w:rFonts w:ascii="Baskerville" w:hAnsi="Baskerville" w:cs="Baskerville"/>
                <w:sz w:val="22"/>
                <w:szCs w:val="22"/>
              </w:rPr>
              <w:t xml:space="preserve"> </w:t>
            </w:r>
          </w:p>
          <w:p w14:paraId="2D854488" w14:textId="77777777" w:rsidR="00313A04" w:rsidRDefault="00313A04" w:rsidP="005975EF">
            <w:pPr>
              <w:rPr>
                <w:rFonts w:ascii="Abadi MT Condensed Extra Bold" w:hAnsi="Abadi MT Condensed Extra Bold" w:cs="Baskerville"/>
                <w:sz w:val="28"/>
                <w:szCs w:val="28"/>
              </w:rPr>
            </w:pPr>
          </w:p>
          <w:p w14:paraId="566877CC" w14:textId="77777777" w:rsidR="00313A04" w:rsidRDefault="00313A04" w:rsidP="00313A04">
            <w:pPr>
              <w:rPr>
                <w:rFonts w:ascii="Abadi MT Condensed Extra Bold" w:hAnsi="Abadi MT Condensed Extra Bold" w:cs="Baskerville"/>
              </w:rPr>
            </w:pPr>
            <w:r w:rsidRPr="00313A04">
              <w:rPr>
                <w:rFonts w:ascii="Abadi MT Condensed Extra Bold" w:hAnsi="Abadi MT Condensed Extra Bold" w:cs="Baskerville"/>
                <w:sz w:val="28"/>
                <w:szCs w:val="28"/>
              </w:rPr>
              <w:t>First Steps</w:t>
            </w:r>
            <w:r>
              <w:rPr>
                <w:rFonts w:ascii="Abadi MT Condensed Extra Bold" w:hAnsi="Abadi MT Condensed Extra Bold" w:cs="Baskerville"/>
              </w:rPr>
              <w:t xml:space="preserve"> </w:t>
            </w:r>
          </w:p>
          <w:p w14:paraId="0CC43A2C" w14:textId="45540170" w:rsidR="004C7166" w:rsidRPr="005975EF" w:rsidRDefault="005975EF" w:rsidP="00313A04">
            <w:pPr>
              <w:rPr>
                <w:rFonts w:ascii="Baskerville" w:hAnsi="Baskerville" w:cs="Baskerville"/>
              </w:rPr>
            </w:pPr>
            <w:r w:rsidRPr="005975EF">
              <w:rPr>
                <w:rFonts w:ascii="Baskerville" w:hAnsi="Baskerville" w:cs="Baskerville"/>
              </w:rPr>
              <w:t>The evaluation process is rigorous and requires time out of the classroom’s regular instruction.</w:t>
            </w:r>
            <w:r>
              <w:rPr>
                <w:rFonts w:ascii="Baskerville" w:hAnsi="Baskerville" w:cs="Baskerville"/>
              </w:rPr>
              <w:t xml:space="preserve"> Students will be working with the AIG specialist and possibly an AIG specialist from </w:t>
            </w:r>
          </w:p>
        </w:tc>
        <w:tc>
          <w:tcPr>
            <w:tcW w:w="881" w:type="dxa"/>
            <w:tcBorders>
              <w:top w:val="nil"/>
              <w:left w:val="nil"/>
              <w:bottom w:val="nil"/>
              <w:right w:val="nil"/>
            </w:tcBorders>
          </w:tcPr>
          <w:p w14:paraId="5EF86FE4" w14:textId="77777777" w:rsidR="00190A4E" w:rsidRDefault="00190A4E"/>
        </w:tc>
        <w:tc>
          <w:tcPr>
            <w:tcW w:w="5989" w:type="dxa"/>
            <w:tcBorders>
              <w:top w:val="nil"/>
              <w:left w:val="nil"/>
              <w:bottom w:val="nil"/>
              <w:right w:val="nil"/>
            </w:tcBorders>
          </w:tcPr>
          <w:p w14:paraId="7BE969B9" w14:textId="61171829" w:rsidR="005975EF" w:rsidRDefault="00313A04">
            <w:pPr>
              <w:rPr>
                <w:rFonts w:ascii="Baskerville" w:hAnsi="Baskerville" w:cs="Baskerville"/>
              </w:rPr>
            </w:pPr>
            <w:proofErr w:type="gramStart"/>
            <w:r>
              <w:rPr>
                <w:rFonts w:ascii="Baskerville" w:hAnsi="Baskerville" w:cs="Baskerville"/>
              </w:rPr>
              <w:t>another</w:t>
            </w:r>
            <w:proofErr w:type="gramEnd"/>
            <w:r>
              <w:rPr>
                <w:rFonts w:ascii="Baskerville" w:hAnsi="Baskerville" w:cs="Baskerville"/>
              </w:rPr>
              <w:t xml:space="preserve"> school for the evaluation.</w:t>
            </w:r>
            <w:r w:rsidRPr="004C7166">
              <w:rPr>
                <w:rFonts w:ascii="Baskerville" w:hAnsi="Baskerville" w:cs="Baskerville"/>
                <w:b/>
              </w:rPr>
              <w:t xml:space="preserve"> Ask:</w:t>
            </w:r>
            <w:r>
              <w:rPr>
                <w:rFonts w:ascii="Baskerville" w:hAnsi="Baskerville" w:cs="Baskerville"/>
              </w:rPr>
              <w:t xml:space="preserve"> Is your child ready for this? Can he/she miss classroom activities and be comfortable?</w:t>
            </w:r>
          </w:p>
          <w:p w14:paraId="4F813549" w14:textId="77777777" w:rsidR="00313A04" w:rsidRDefault="00313A04">
            <w:pPr>
              <w:rPr>
                <w:rFonts w:ascii="Baskerville" w:hAnsi="Baskerville" w:cs="Baskerville"/>
              </w:rPr>
            </w:pPr>
          </w:p>
          <w:p w14:paraId="4489CDA0" w14:textId="4E06B708" w:rsidR="004C7166" w:rsidRDefault="00A14112" w:rsidP="004C7166">
            <w:pPr>
              <w:rPr>
                <w:rFonts w:ascii="Baskerville" w:hAnsi="Baskerville" w:cs="Baskerville"/>
              </w:rPr>
            </w:pPr>
            <w:r>
              <w:rPr>
                <w:rFonts w:ascii="Baskerville" w:hAnsi="Baskerville" w:cs="Baskerville"/>
                <w:noProof/>
              </w:rPr>
              <w:drawing>
                <wp:anchor distT="0" distB="0" distL="114300" distR="114300" simplePos="0" relativeHeight="251674624" behindDoc="0" locked="0" layoutInCell="1" allowOverlap="1" wp14:anchorId="5E5C688F" wp14:editId="775B5F87">
                  <wp:simplePos x="0" y="0"/>
                  <wp:positionH relativeFrom="margin">
                    <wp:align>right</wp:align>
                  </wp:positionH>
                  <wp:positionV relativeFrom="margin">
                    <wp:align>top</wp:align>
                  </wp:positionV>
                  <wp:extent cx="1178560" cy="1600200"/>
                  <wp:effectExtent l="0" t="0" r="0" b="0"/>
                  <wp:wrapTight wrapText="bothSides">
                    <wp:wrapPolygon edited="0">
                      <wp:start x="0" y="0"/>
                      <wp:lineTo x="0" y="21257"/>
                      <wp:lineTo x="20948" y="21257"/>
                      <wp:lineTo x="209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G Brochure.pdf"/>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179727" cy="1601008"/>
                          </a:xfrm>
                          <a:prstGeom prst="rect">
                            <a:avLst/>
                          </a:prstGeom>
                        </pic:spPr>
                      </pic:pic>
                    </a:graphicData>
                  </a:graphic>
                  <wp14:sizeRelH relativeFrom="margin">
                    <wp14:pctWidth>0</wp14:pctWidth>
                  </wp14:sizeRelH>
                  <wp14:sizeRelV relativeFrom="margin">
                    <wp14:pctHeight>0</wp14:pctHeight>
                  </wp14:sizeRelV>
                </wp:anchor>
              </w:drawing>
            </w:r>
            <w:r w:rsidR="004C7166" w:rsidRPr="005975EF">
              <w:rPr>
                <w:rFonts w:ascii="Baskerville" w:hAnsi="Baskerville" w:cs="Baskerville"/>
                <w:b/>
              </w:rPr>
              <w:t>Next:</w:t>
            </w:r>
            <w:r w:rsidR="004C7166">
              <w:rPr>
                <w:rFonts w:ascii="Baskerville" w:hAnsi="Baskerville" w:cs="Baskerville"/>
              </w:rPr>
              <w:t xml:space="preserve"> consider the criteria in this brochure. Compare your child to the criteria. Use typical milestones for this. One example is an early reader isn’t necessarily gifted, but an early reader showing great comprehension might be. Talk with your classroom teacher or the AIG specialist objective input. </w:t>
            </w:r>
          </w:p>
          <w:p w14:paraId="75A250DB" w14:textId="77777777" w:rsidR="00EF0055" w:rsidRDefault="004C7166" w:rsidP="004C7166">
            <w:pPr>
              <w:rPr>
                <w:rFonts w:ascii="Baskerville" w:hAnsi="Baskerville" w:cs="Baskerville"/>
              </w:rPr>
            </w:pPr>
            <w:r w:rsidRPr="004C7166">
              <w:rPr>
                <w:rFonts w:ascii="Baskerville" w:hAnsi="Baskerville" w:cs="Baskerville"/>
                <w:b/>
              </w:rPr>
              <w:t>Ask:</w:t>
            </w:r>
            <w:r>
              <w:rPr>
                <w:rFonts w:ascii="Baskerville" w:hAnsi="Baskerville" w:cs="Baskerville"/>
              </w:rPr>
              <w:t xml:space="preserve"> Does your child fit these criteria?</w:t>
            </w:r>
          </w:p>
          <w:p w14:paraId="6F04EAAD" w14:textId="77777777" w:rsidR="00EF0055" w:rsidRDefault="00EF0055" w:rsidP="004C7166">
            <w:pPr>
              <w:rPr>
                <w:rFonts w:ascii="Baskerville" w:hAnsi="Baskerville" w:cs="Baskerville"/>
              </w:rPr>
            </w:pPr>
          </w:p>
          <w:p w14:paraId="2AABD846" w14:textId="77777777" w:rsidR="00EF0055" w:rsidRDefault="00EF0055" w:rsidP="004C7166">
            <w:pPr>
              <w:rPr>
                <w:rFonts w:ascii="Baskerville" w:hAnsi="Baskerville" w:cs="Baskerville"/>
              </w:rPr>
            </w:pPr>
            <w:r w:rsidRPr="005975EF">
              <w:rPr>
                <w:rFonts w:ascii="Baskerville" w:hAnsi="Baskerville" w:cs="Baskerville"/>
                <w:b/>
              </w:rPr>
              <w:t>Now:</w:t>
            </w:r>
            <w:r>
              <w:rPr>
                <w:rFonts w:ascii="Baskerville" w:hAnsi="Baskerville" w:cs="Baskerville"/>
              </w:rPr>
              <w:t xml:space="preserve"> get a referral form/permission to evaluate form from the office at your school or the AIG specialist. You can also download and print one from the website. Return this to your school’s specialist. </w:t>
            </w:r>
          </w:p>
          <w:p w14:paraId="1D94BEC9" w14:textId="77777777" w:rsidR="005975EF" w:rsidRDefault="005975EF" w:rsidP="004C7166">
            <w:pPr>
              <w:rPr>
                <w:rFonts w:ascii="Baskerville" w:hAnsi="Baskerville" w:cs="Baskerville"/>
              </w:rPr>
            </w:pPr>
          </w:p>
          <w:p w14:paraId="5FE6BD71" w14:textId="77777777" w:rsidR="00313A04" w:rsidRDefault="005975EF" w:rsidP="005975EF">
            <w:pPr>
              <w:rPr>
                <w:rFonts w:ascii="Abadi MT Condensed Extra Bold" w:hAnsi="Abadi MT Condensed Extra Bold"/>
                <w:noProof/>
              </w:rPr>
            </w:pPr>
            <w:r>
              <w:rPr>
                <w:rFonts w:ascii="Abadi MT Condensed Extra Bold" w:hAnsi="Abadi MT Condensed Extra Bold"/>
                <w:noProof/>
                <w:sz w:val="28"/>
                <w:szCs w:val="28"/>
              </w:rPr>
              <w:t>Second Graders</w:t>
            </w:r>
            <w:r w:rsidR="00313A04">
              <w:rPr>
                <w:rFonts w:ascii="Abadi MT Condensed Extra Bold" w:hAnsi="Abadi MT Condensed Extra Bold"/>
                <w:noProof/>
              </w:rPr>
              <w:t xml:space="preserve">  </w:t>
            </w:r>
          </w:p>
          <w:p w14:paraId="684D4369" w14:textId="31FE7C92" w:rsidR="005975EF" w:rsidRPr="00313A04" w:rsidRDefault="005975EF" w:rsidP="005975EF">
            <w:pPr>
              <w:rPr>
                <w:rFonts w:ascii="Abadi MT Condensed Extra Bold" w:hAnsi="Abadi MT Condensed Extra Bold"/>
                <w:noProof/>
              </w:rPr>
            </w:pPr>
            <w:r>
              <w:rPr>
                <w:rFonts w:ascii="Baskerville" w:hAnsi="Baskerville" w:cs="Baskerville"/>
                <w:noProof/>
              </w:rPr>
              <w:t xml:space="preserve">Only second grade transfer students who are identified in a previous school* are placed in the AIG program. Evaluation of students in the second grade invalidates test scores in the third grade. Third graders are screened and tested with tests that can only be administered once during a calendar year. Second graders are served by differentiation within the classroom. </w:t>
            </w:r>
          </w:p>
          <w:p w14:paraId="772013B8" w14:textId="77777777" w:rsidR="00F54829" w:rsidRDefault="00F54829" w:rsidP="005975EF">
            <w:pPr>
              <w:rPr>
                <w:rFonts w:ascii="Abadi MT Condensed Extra Bold" w:hAnsi="Abadi MT Condensed Extra Bold" w:cs="Baskerville"/>
                <w:noProof/>
                <w:sz w:val="28"/>
                <w:szCs w:val="28"/>
              </w:rPr>
            </w:pPr>
          </w:p>
          <w:p w14:paraId="2F238E25" w14:textId="77777777" w:rsidR="00313A04" w:rsidRDefault="005975EF" w:rsidP="00F54829">
            <w:pPr>
              <w:rPr>
                <w:rFonts w:ascii="Abadi MT Condensed Extra Bold" w:hAnsi="Abadi MT Condensed Extra Bold" w:cs="Baskerville"/>
                <w:noProof/>
                <w:sz w:val="28"/>
                <w:szCs w:val="28"/>
              </w:rPr>
            </w:pPr>
            <w:r w:rsidRPr="00667B35">
              <w:rPr>
                <w:rFonts w:ascii="Abadi MT Condensed Extra Bold" w:hAnsi="Abadi MT Condensed Extra Bold" w:cs="Baskerville"/>
                <w:noProof/>
                <w:sz w:val="28"/>
                <w:szCs w:val="28"/>
              </w:rPr>
              <w:t>Kindergarteners &amp; First Graders</w:t>
            </w:r>
            <w:r w:rsidR="00313A04">
              <w:rPr>
                <w:rFonts w:ascii="Abadi MT Condensed Extra Bold" w:hAnsi="Abadi MT Condensed Extra Bold" w:cs="Baskerville"/>
                <w:noProof/>
                <w:sz w:val="28"/>
                <w:szCs w:val="28"/>
              </w:rPr>
              <w:t xml:space="preserve">  </w:t>
            </w:r>
          </w:p>
          <w:p w14:paraId="67C69539" w14:textId="0210F72A" w:rsidR="00EF0055" w:rsidRPr="00313A04" w:rsidRDefault="005975EF" w:rsidP="00F54829">
            <w:pPr>
              <w:rPr>
                <w:rFonts w:ascii="Abadi MT Condensed Extra Bold" w:hAnsi="Abadi MT Condensed Extra Bold" w:cs="Baskerville"/>
                <w:noProof/>
                <w:sz w:val="28"/>
                <w:szCs w:val="28"/>
              </w:rPr>
            </w:pPr>
            <w:r>
              <w:rPr>
                <w:rFonts w:ascii="Baskerville" w:hAnsi="Baskerville" w:cs="Baskerville"/>
                <w:noProof/>
              </w:rPr>
              <w:t xml:space="preserve">These students can be evaluated. Be aware that they may only be placed if they are Highly Gifted. Students in the HG range are exceptionally gifted and in the top 2% of all students academically. Some students are not ready for the evaluation process but are ready at third grade. It is exciting to watch them grow into success. </w:t>
            </w:r>
          </w:p>
        </w:tc>
        <w:tc>
          <w:tcPr>
            <w:tcW w:w="990" w:type="dxa"/>
            <w:tcBorders>
              <w:top w:val="nil"/>
              <w:left w:val="nil"/>
              <w:bottom w:val="nil"/>
              <w:right w:val="nil"/>
            </w:tcBorders>
          </w:tcPr>
          <w:p w14:paraId="48578818" w14:textId="77777777" w:rsidR="00190A4E" w:rsidRDefault="00190A4E"/>
        </w:tc>
        <w:tc>
          <w:tcPr>
            <w:tcW w:w="5580" w:type="dxa"/>
            <w:tcBorders>
              <w:top w:val="nil"/>
              <w:left w:val="nil"/>
              <w:bottom w:val="nil"/>
              <w:right w:val="nil"/>
            </w:tcBorders>
          </w:tcPr>
          <w:p w14:paraId="4780AD9A" w14:textId="77777777" w:rsidR="00E9704C" w:rsidRPr="00E9704C" w:rsidRDefault="00E9704C" w:rsidP="00E9704C">
            <w:pPr>
              <w:jc w:val="center"/>
              <w:rPr>
                <w:rFonts w:ascii="Georgia" w:hAnsi="Georgia"/>
                <w:b/>
                <w:sz w:val="22"/>
                <w:szCs w:val="22"/>
              </w:rPr>
            </w:pPr>
            <w:r w:rsidRPr="00E9704C">
              <w:rPr>
                <w:rFonts w:ascii="Georgia" w:hAnsi="Georgia"/>
                <w:b/>
                <w:sz w:val="22"/>
                <w:szCs w:val="22"/>
              </w:rPr>
              <w:t>Pathway 1: Grades 3-12</w:t>
            </w:r>
          </w:p>
          <w:p w14:paraId="2E90D745" w14:textId="77777777" w:rsidR="00E9704C" w:rsidRPr="00E9704C" w:rsidRDefault="00E9704C" w:rsidP="00E9704C">
            <w:pPr>
              <w:widowControl w:val="0"/>
              <w:autoSpaceDE w:val="0"/>
              <w:autoSpaceDN w:val="0"/>
              <w:adjustRightInd w:val="0"/>
              <w:contextualSpacing/>
              <w:jc w:val="center"/>
              <w:rPr>
                <w:rFonts w:ascii="Georgia" w:hAnsi="Georgia" w:cs="Arial"/>
                <w:i/>
                <w:sz w:val="18"/>
                <w:szCs w:val="18"/>
              </w:rPr>
            </w:pPr>
            <w:r w:rsidRPr="00E9704C">
              <w:rPr>
                <w:rFonts w:ascii="Georgia" w:hAnsi="Georgia"/>
                <w:i/>
                <w:sz w:val="18"/>
                <w:szCs w:val="18"/>
              </w:rPr>
              <w:t>Students must meet four criteria in reading or four in math to</w:t>
            </w:r>
            <w:r w:rsidRPr="00E9704C">
              <w:rPr>
                <w:rFonts w:ascii="Georgia" w:hAnsi="Georgia" w:cs="Arial"/>
                <w:color w:val="000000"/>
                <w:sz w:val="18"/>
                <w:szCs w:val="18"/>
              </w:rPr>
              <w:t xml:space="preserve"> </w:t>
            </w:r>
            <w:r w:rsidRPr="00E9704C">
              <w:rPr>
                <w:rFonts w:ascii="Georgia" w:hAnsi="Georgia" w:cs="Arial"/>
                <w:i/>
                <w:color w:val="000000"/>
                <w:sz w:val="18"/>
                <w:szCs w:val="18"/>
              </w:rPr>
              <w:t xml:space="preserve">receive gifted education services in reading and/or math. Not all criteria must be included in evaluation. </w:t>
            </w:r>
            <w:r w:rsidRPr="00E9704C">
              <w:rPr>
                <w:rFonts w:ascii="Georgia" w:hAnsi="Georgia" w:cs="Arial"/>
                <w:i/>
                <w:sz w:val="18"/>
                <w:szCs w:val="18"/>
              </w:rPr>
              <w:t>Students scoring at the 98</w:t>
            </w:r>
            <w:r w:rsidRPr="00E9704C">
              <w:rPr>
                <w:rFonts w:ascii="Georgia" w:hAnsi="Georgia" w:cs="Arial"/>
                <w:i/>
                <w:sz w:val="18"/>
                <w:szCs w:val="18"/>
                <w:vertAlign w:val="superscript"/>
              </w:rPr>
              <w:t>th</w:t>
            </w:r>
            <w:r w:rsidRPr="00E9704C">
              <w:rPr>
                <w:rFonts w:ascii="Georgia" w:hAnsi="Georgia" w:cs="Arial"/>
                <w:i/>
                <w:sz w:val="18"/>
                <w:szCs w:val="18"/>
              </w:rPr>
              <w:t xml:space="preserve"> percentile on an accepted aptitude and/or achievement test and have one other criteria met are automatically placed in the AIG program as Highly Gifted in the area(s) of qualification. Highly Gifted in both math and reading places a student as AI. Additional data is not necessary for placement. In cases of acute circumstances or four criteria with &lt;90</w:t>
            </w:r>
            <w:r w:rsidRPr="00E9704C">
              <w:rPr>
                <w:rFonts w:ascii="Georgia" w:hAnsi="Georgia" w:cs="Arial"/>
                <w:i/>
                <w:sz w:val="18"/>
                <w:szCs w:val="18"/>
                <w:vertAlign w:val="superscript"/>
              </w:rPr>
              <w:t xml:space="preserve">th </w:t>
            </w:r>
            <w:r w:rsidRPr="00E9704C">
              <w:rPr>
                <w:rFonts w:ascii="Georgia" w:hAnsi="Georgia" w:cs="Arial"/>
                <w:i/>
                <w:sz w:val="18"/>
                <w:szCs w:val="18"/>
              </w:rPr>
              <w:t xml:space="preserve">percentile on Aptitude or Achievement standardized testing, </w:t>
            </w:r>
          </w:p>
          <w:p w14:paraId="738E1222" w14:textId="385E11E7" w:rsidR="00E9704C" w:rsidRPr="00E9704C" w:rsidRDefault="00E9704C" w:rsidP="00E9704C">
            <w:pPr>
              <w:widowControl w:val="0"/>
              <w:autoSpaceDE w:val="0"/>
              <w:autoSpaceDN w:val="0"/>
              <w:adjustRightInd w:val="0"/>
              <w:contextualSpacing/>
              <w:jc w:val="center"/>
              <w:rPr>
                <w:rFonts w:ascii="Georgia" w:hAnsi="Georgia" w:cs="Arial"/>
                <w:i/>
                <w:color w:val="000000"/>
                <w:sz w:val="18"/>
                <w:szCs w:val="18"/>
              </w:rPr>
            </w:pPr>
            <w:proofErr w:type="gramStart"/>
            <w:r w:rsidRPr="00E9704C">
              <w:rPr>
                <w:rFonts w:ascii="Georgia" w:hAnsi="Georgia" w:cs="Arial"/>
                <w:i/>
                <w:sz w:val="18"/>
                <w:szCs w:val="18"/>
              </w:rPr>
              <w:t>one</w:t>
            </w:r>
            <w:proofErr w:type="gramEnd"/>
            <w:r w:rsidRPr="00E9704C">
              <w:rPr>
                <w:rFonts w:ascii="Georgia" w:hAnsi="Georgia" w:cs="Arial"/>
                <w:i/>
                <w:sz w:val="18"/>
                <w:szCs w:val="18"/>
              </w:rPr>
              <w:t xml:space="preserve"> of the two test scores must be </w:t>
            </w:r>
            <w:r w:rsidRPr="00E9704C">
              <w:rPr>
                <w:rFonts w:ascii="Georgia" w:eastAsia="ＭＳ ゴシック" w:hAnsi="Georgia"/>
                <w:i/>
                <w:color w:val="000000"/>
                <w:sz w:val="18"/>
                <w:szCs w:val="18"/>
              </w:rPr>
              <w:t>≥</w:t>
            </w:r>
            <w:r w:rsidRPr="00E9704C">
              <w:rPr>
                <w:rFonts w:ascii="Georgia" w:hAnsi="Georgia" w:cs="Arial"/>
                <w:i/>
                <w:sz w:val="18"/>
                <w:szCs w:val="18"/>
              </w:rPr>
              <w:t>75</w:t>
            </w:r>
            <w:r w:rsidRPr="00E9704C">
              <w:rPr>
                <w:rFonts w:ascii="Georgia" w:hAnsi="Georgia" w:cs="Arial"/>
                <w:i/>
                <w:sz w:val="18"/>
                <w:szCs w:val="18"/>
                <w:vertAlign w:val="superscript"/>
              </w:rPr>
              <w:t>th</w:t>
            </w:r>
            <w:r w:rsidRPr="00E9704C">
              <w:rPr>
                <w:rFonts w:ascii="Georgia" w:hAnsi="Georgia" w:cs="Arial"/>
                <w:i/>
                <w:sz w:val="18"/>
                <w:szCs w:val="18"/>
              </w:rPr>
              <w:t xml:space="preserve"> percentile. </w:t>
            </w:r>
          </w:p>
          <w:p w14:paraId="2C5A8CFA" w14:textId="77777777" w:rsidR="00E9704C" w:rsidRPr="00E9704C" w:rsidRDefault="00E9704C" w:rsidP="00E9704C">
            <w:pPr>
              <w:widowControl w:val="0"/>
              <w:autoSpaceDE w:val="0"/>
              <w:autoSpaceDN w:val="0"/>
              <w:adjustRightInd w:val="0"/>
              <w:contextualSpacing/>
              <w:rPr>
                <w:rFonts w:ascii="Georgia" w:hAnsi="Georgia" w:cs="Arial"/>
                <w:color w:val="000000"/>
                <w:sz w:val="22"/>
                <w:szCs w:val="22"/>
              </w:rPr>
            </w:pPr>
            <w:r w:rsidRPr="00E9704C">
              <w:rPr>
                <w:rFonts w:ascii="Georgia" w:hAnsi="Georgia" w:cs="Arial"/>
                <w:color w:val="000000"/>
                <w:sz w:val="22"/>
                <w:szCs w:val="22"/>
              </w:rPr>
              <w:t xml:space="preserve">Available criteria include: </w:t>
            </w:r>
          </w:p>
          <w:p w14:paraId="28DF1895" w14:textId="77777777" w:rsidR="00E9704C" w:rsidRPr="00E9704C" w:rsidRDefault="00E9704C" w:rsidP="00E9704C">
            <w:pPr>
              <w:pStyle w:val="ListParagraph"/>
              <w:numPr>
                <w:ilvl w:val="0"/>
                <w:numId w:val="8"/>
              </w:numPr>
              <w:rPr>
                <w:rFonts w:ascii="Georgia" w:hAnsi="Georgia"/>
                <w:b/>
                <w:sz w:val="22"/>
                <w:szCs w:val="22"/>
              </w:rPr>
            </w:pPr>
            <w:r w:rsidRPr="00E9704C">
              <w:rPr>
                <w:rFonts w:ascii="Georgia" w:eastAsia="ＭＳ ゴシック" w:hAnsi="Georgia"/>
                <w:color w:val="000000"/>
                <w:sz w:val="22"/>
                <w:szCs w:val="22"/>
              </w:rPr>
              <w:t>≥90</w:t>
            </w:r>
            <w:r w:rsidRPr="00E9704C">
              <w:rPr>
                <w:rFonts w:ascii="Georgia" w:eastAsia="ＭＳ ゴシック" w:hAnsi="Georgia"/>
                <w:color w:val="000000"/>
                <w:sz w:val="22"/>
                <w:szCs w:val="22"/>
                <w:vertAlign w:val="superscript"/>
              </w:rPr>
              <w:t>th</w:t>
            </w:r>
            <w:r w:rsidRPr="00E9704C">
              <w:rPr>
                <w:rFonts w:ascii="Georgia" w:eastAsia="ＭＳ ゴシック" w:hAnsi="Georgia"/>
                <w:color w:val="000000"/>
                <w:sz w:val="22"/>
                <w:szCs w:val="22"/>
              </w:rPr>
              <w:t xml:space="preserve"> percentile Aptitude testing.</w:t>
            </w:r>
          </w:p>
          <w:p w14:paraId="11BEC3BB" w14:textId="77777777" w:rsidR="00E9704C" w:rsidRPr="00E9704C" w:rsidRDefault="00E9704C" w:rsidP="00E9704C">
            <w:pPr>
              <w:pStyle w:val="ListParagraph"/>
              <w:numPr>
                <w:ilvl w:val="0"/>
                <w:numId w:val="8"/>
              </w:numPr>
              <w:rPr>
                <w:rFonts w:ascii="Georgia" w:hAnsi="Georgia"/>
                <w:b/>
                <w:sz w:val="22"/>
                <w:szCs w:val="22"/>
              </w:rPr>
            </w:pPr>
            <w:r w:rsidRPr="00E9704C">
              <w:rPr>
                <w:rFonts w:ascii="Georgia" w:eastAsia="ＭＳ ゴシック" w:hAnsi="Georgia"/>
                <w:color w:val="000000"/>
                <w:sz w:val="22"/>
                <w:szCs w:val="22"/>
              </w:rPr>
              <w:t>≥90</w:t>
            </w:r>
            <w:r w:rsidRPr="00E9704C">
              <w:rPr>
                <w:rFonts w:ascii="Georgia" w:eastAsia="ＭＳ ゴシック" w:hAnsi="Georgia"/>
                <w:color w:val="000000"/>
                <w:sz w:val="22"/>
                <w:szCs w:val="22"/>
                <w:vertAlign w:val="superscript"/>
              </w:rPr>
              <w:t>th</w:t>
            </w:r>
            <w:r w:rsidRPr="00E9704C">
              <w:rPr>
                <w:rFonts w:ascii="Georgia" w:eastAsia="ＭＳ ゴシック" w:hAnsi="Georgia"/>
                <w:color w:val="000000"/>
                <w:sz w:val="22"/>
                <w:szCs w:val="22"/>
              </w:rPr>
              <w:t xml:space="preserve"> percentile Achievement testing.</w:t>
            </w:r>
          </w:p>
          <w:p w14:paraId="5E6787DE" w14:textId="77777777" w:rsidR="00E9704C" w:rsidRPr="00E9704C" w:rsidRDefault="00E9704C" w:rsidP="00E9704C">
            <w:pPr>
              <w:pStyle w:val="ListParagraph"/>
              <w:numPr>
                <w:ilvl w:val="1"/>
                <w:numId w:val="10"/>
              </w:numPr>
              <w:rPr>
                <w:rFonts w:ascii="Georgia" w:hAnsi="Georgia"/>
                <w:b/>
                <w:sz w:val="22"/>
                <w:szCs w:val="22"/>
              </w:rPr>
            </w:pPr>
            <w:r w:rsidRPr="00E9704C">
              <w:rPr>
                <w:rFonts w:ascii="Georgia" w:eastAsia="ＭＳ ゴシック" w:hAnsi="Georgia"/>
                <w:color w:val="000000"/>
                <w:sz w:val="22"/>
                <w:szCs w:val="22"/>
              </w:rPr>
              <w:t>≥90</w:t>
            </w:r>
            <w:r w:rsidRPr="00E9704C">
              <w:rPr>
                <w:rFonts w:ascii="Georgia" w:eastAsia="ＭＳ ゴシック" w:hAnsi="Georgia"/>
                <w:color w:val="000000"/>
                <w:sz w:val="22"/>
                <w:szCs w:val="22"/>
                <w:vertAlign w:val="superscript"/>
              </w:rPr>
              <w:t>th</w:t>
            </w:r>
            <w:r w:rsidRPr="00E9704C">
              <w:rPr>
                <w:rFonts w:ascii="Georgia" w:eastAsia="ＭＳ ゴシック" w:hAnsi="Georgia"/>
                <w:color w:val="000000"/>
                <w:sz w:val="22"/>
                <w:szCs w:val="22"/>
              </w:rPr>
              <w:t xml:space="preserve"> percentile SMI testing may be used for math achievement as an example.</w:t>
            </w:r>
          </w:p>
          <w:p w14:paraId="44D42C8F" w14:textId="77777777" w:rsidR="00E9704C" w:rsidRPr="00E9704C" w:rsidRDefault="00E9704C" w:rsidP="00E9704C">
            <w:pPr>
              <w:pStyle w:val="ListParagraph"/>
              <w:numPr>
                <w:ilvl w:val="0"/>
                <w:numId w:val="8"/>
              </w:numPr>
              <w:rPr>
                <w:rFonts w:ascii="Georgia" w:hAnsi="Georgia"/>
                <w:b/>
                <w:sz w:val="22"/>
                <w:szCs w:val="22"/>
              </w:rPr>
            </w:pPr>
            <w:r w:rsidRPr="00E9704C">
              <w:rPr>
                <w:rFonts w:ascii="Georgia" w:eastAsia="ＭＳ ゴシック" w:hAnsi="Georgia"/>
                <w:color w:val="000000"/>
                <w:sz w:val="22"/>
                <w:szCs w:val="22"/>
              </w:rPr>
              <w:t>≥</w:t>
            </w:r>
            <w:r w:rsidRPr="00E9704C">
              <w:rPr>
                <w:rFonts w:ascii="Georgia" w:hAnsi="Georgia" w:cs="Arial"/>
                <w:color w:val="000000"/>
                <w:sz w:val="22"/>
                <w:szCs w:val="22"/>
              </w:rPr>
              <w:t>80% on A</w:t>
            </w:r>
            <w:r w:rsidRPr="00E9704C">
              <w:rPr>
                <w:rFonts w:ascii="Georgia" w:hAnsi="Georgia"/>
                <w:sz w:val="22"/>
                <w:szCs w:val="22"/>
              </w:rPr>
              <w:t>IG Portfolio scored on AIG rubric</w:t>
            </w:r>
            <w:r w:rsidRPr="00E9704C">
              <w:rPr>
                <w:rFonts w:ascii="Georgia" w:hAnsi="Georgia" w:cs="Arial"/>
                <w:color w:val="000000"/>
                <w:sz w:val="22"/>
                <w:szCs w:val="22"/>
              </w:rPr>
              <w:t xml:space="preserve"> demonstrating work at least one grade level above the current grade level.</w:t>
            </w:r>
            <w:r w:rsidRPr="00E9704C">
              <w:rPr>
                <w:rFonts w:ascii="Georgia" w:hAnsi="Georgia"/>
                <w:sz w:val="22"/>
                <w:szCs w:val="22"/>
              </w:rPr>
              <w:t xml:space="preserve"> (May be in native language or English.)</w:t>
            </w:r>
          </w:p>
          <w:p w14:paraId="1ABE4CC8" w14:textId="77777777" w:rsidR="00E9704C" w:rsidRPr="00E9704C" w:rsidRDefault="00E9704C" w:rsidP="00E9704C">
            <w:pPr>
              <w:pStyle w:val="ListParagraph"/>
              <w:numPr>
                <w:ilvl w:val="0"/>
                <w:numId w:val="8"/>
              </w:numPr>
              <w:rPr>
                <w:rFonts w:ascii="Georgia" w:hAnsi="Georgia"/>
                <w:b/>
                <w:sz w:val="22"/>
                <w:szCs w:val="22"/>
              </w:rPr>
            </w:pPr>
            <w:r w:rsidRPr="00E9704C">
              <w:rPr>
                <w:rFonts w:ascii="Georgia" w:hAnsi="Georgia"/>
                <w:sz w:val="22"/>
                <w:szCs w:val="22"/>
              </w:rPr>
              <w:t>Growth - Based on WIDA, a second language evaluation tool, scores as outlined from consultation with ESL Department.</w:t>
            </w:r>
          </w:p>
          <w:p w14:paraId="11945E8A" w14:textId="77777777" w:rsidR="00E9704C" w:rsidRPr="00E9704C" w:rsidRDefault="00E9704C" w:rsidP="00E9704C">
            <w:pPr>
              <w:pStyle w:val="ListParagraph"/>
              <w:widowControl w:val="0"/>
              <w:numPr>
                <w:ilvl w:val="0"/>
                <w:numId w:val="8"/>
              </w:numPr>
              <w:tabs>
                <w:tab w:val="left" w:pos="0"/>
              </w:tabs>
              <w:autoSpaceDE w:val="0"/>
              <w:autoSpaceDN w:val="0"/>
              <w:adjustRightInd w:val="0"/>
              <w:rPr>
                <w:rFonts w:ascii="Georgia" w:hAnsi="Georgia" w:cs="Arial"/>
                <w:i/>
                <w:color w:val="000000"/>
                <w:sz w:val="22"/>
                <w:szCs w:val="22"/>
              </w:rPr>
            </w:pPr>
            <w:r w:rsidRPr="00E9704C">
              <w:rPr>
                <w:rFonts w:ascii="Georgia" w:eastAsia="ＭＳ ゴシック" w:hAnsi="Georgia"/>
                <w:color w:val="000000"/>
                <w:sz w:val="22"/>
                <w:szCs w:val="22"/>
              </w:rPr>
              <w:t>≥90</w:t>
            </w:r>
            <w:r w:rsidRPr="00E9704C">
              <w:rPr>
                <w:rFonts w:ascii="Georgia" w:eastAsia="ＭＳ ゴシック" w:hAnsi="Georgia"/>
                <w:color w:val="000000"/>
                <w:sz w:val="22"/>
                <w:szCs w:val="22"/>
                <w:vertAlign w:val="superscript"/>
              </w:rPr>
              <w:t>th</w:t>
            </w:r>
            <w:r w:rsidRPr="00E9704C">
              <w:rPr>
                <w:rFonts w:ascii="Georgia" w:eastAsia="ＭＳ ゴシック" w:hAnsi="Georgia"/>
                <w:color w:val="000000"/>
                <w:sz w:val="22"/>
                <w:szCs w:val="22"/>
              </w:rPr>
              <w:t xml:space="preserve"> percentile </w:t>
            </w:r>
            <w:r w:rsidRPr="00E9704C">
              <w:rPr>
                <w:rFonts w:ascii="Georgia" w:hAnsi="Georgia" w:cs="Arial"/>
                <w:color w:val="000000"/>
                <w:sz w:val="22"/>
                <w:szCs w:val="22"/>
              </w:rPr>
              <w:t xml:space="preserve">using accepted tests </w:t>
            </w:r>
            <w:r w:rsidRPr="00E9704C">
              <w:rPr>
                <w:rFonts w:ascii="Georgia" w:eastAsia="ＭＳ ゴシック" w:hAnsi="Georgia"/>
                <w:color w:val="000000"/>
                <w:sz w:val="22"/>
                <w:szCs w:val="22"/>
              </w:rPr>
              <w:t xml:space="preserve">in areas outlined in this plan </w:t>
            </w:r>
            <w:proofErr w:type="gramStart"/>
            <w:r w:rsidRPr="00E9704C">
              <w:rPr>
                <w:rFonts w:ascii="Georgia" w:eastAsia="ＭＳ ゴシック" w:hAnsi="Georgia"/>
                <w:color w:val="000000"/>
                <w:sz w:val="22"/>
                <w:szCs w:val="22"/>
              </w:rPr>
              <w:t>may</w:t>
            </w:r>
            <w:proofErr w:type="gramEnd"/>
            <w:r w:rsidRPr="00E9704C">
              <w:rPr>
                <w:rFonts w:ascii="Georgia" w:eastAsia="ＭＳ ゴシック" w:hAnsi="Georgia"/>
                <w:color w:val="000000"/>
                <w:sz w:val="22"/>
                <w:szCs w:val="22"/>
              </w:rPr>
              <w:t xml:space="preserve"> be submitted by parents/guardians. These tests and reports must be conducted and written </w:t>
            </w:r>
            <w:r w:rsidRPr="00E9704C">
              <w:rPr>
                <w:rFonts w:ascii="Georgia" w:hAnsi="Georgia" w:cs="Arial"/>
                <w:color w:val="000000"/>
                <w:sz w:val="22"/>
                <w:szCs w:val="22"/>
              </w:rPr>
              <w:t xml:space="preserve">by a private, licensed psychologist or psychiatrist with a school related focus. </w:t>
            </w:r>
            <w:r w:rsidRPr="00E9704C">
              <w:rPr>
                <w:rFonts w:ascii="Georgia" w:hAnsi="Georgia" w:cs="Arial"/>
                <w:sz w:val="22"/>
                <w:szCs w:val="22"/>
              </w:rPr>
              <w:t>The entirety of the report must be presented to the Needs Determination Team. Psychological reports must be submitted in full and will be considered in full for the best educational placement of the student. CCS is not responsible for providing outside testing.</w:t>
            </w:r>
          </w:p>
          <w:p w14:paraId="03FB8B5C" w14:textId="77777777" w:rsidR="00E9704C" w:rsidRPr="00E9704C" w:rsidRDefault="00E9704C" w:rsidP="00E9704C">
            <w:pPr>
              <w:widowControl w:val="0"/>
              <w:numPr>
                <w:ilvl w:val="0"/>
                <w:numId w:val="9"/>
              </w:numPr>
              <w:autoSpaceDE w:val="0"/>
              <w:autoSpaceDN w:val="0"/>
              <w:adjustRightInd w:val="0"/>
              <w:contextualSpacing/>
              <w:rPr>
                <w:rFonts w:ascii="Georgia" w:hAnsi="Georgia" w:cs="Arial"/>
                <w:color w:val="000000"/>
                <w:sz w:val="22"/>
                <w:szCs w:val="22"/>
              </w:rPr>
            </w:pPr>
            <w:r w:rsidRPr="00E9704C">
              <w:rPr>
                <w:rFonts w:ascii="Georgia" w:eastAsia="ＭＳ ゴシック" w:hAnsi="Georgia"/>
                <w:color w:val="000000"/>
                <w:sz w:val="22"/>
                <w:szCs w:val="22"/>
              </w:rPr>
              <w:t>≥</w:t>
            </w:r>
            <w:r w:rsidRPr="00E9704C">
              <w:rPr>
                <w:rFonts w:ascii="Georgia" w:hAnsi="Georgia" w:cs="Arial"/>
                <w:sz w:val="22"/>
                <w:szCs w:val="22"/>
              </w:rPr>
              <w:t>80%</w:t>
            </w:r>
            <w:r w:rsidRPr="00E9704C">
              <w:rPr>
                <w:rFonts w:ascii="Georgia" w:hAnsi="Georgia" w:cs="Arial"/>
                <w:sz w:val="22"/>
                <w:szCs w:val="22"/>
                <w:vertAlign w:val="superscript"/>
              </w:rPr>
              <w:t xml:space="preserve"> </w:t>
            </w:r>
            <w:r w:rsidRPr="00E9704C">
              <w:rPr>
                <w:rFonts w:ascii="Georgia" w:hAnsi="Georgia" w:cs="Arial"/>
                <w:sz w:val="22"/>
                <w:szCs w:val="22"/>
              </w:rPr>
              <w:t>on the AIG Specialist Inventory (based on multiple sources from current research).</w:t>
            </w:r>
          </w:p>
          <w:p w14:paraId="641DF6E0" w14:textId="77777777" w:rsidR="00E9704C" w:rsidRPr="00E9704C" w:rsidRDefault="00E9704C" w:rsidP="00E9704C">
            <w:pPr>
              <w:pStyle w:val="ListParagraph"/>
              <w:numPr>
                <w:ilvl w:val="0"/>
                <w:numId w:val="9"/>
              </w:numPr>
              <w:rPr>
                <w:rFonts w:ascii="Georgia" w:hAnsi="Georgia"/>
                <w:sz w:val="22"/>
                <w:szCs w:val="22"/>
              </w:rPr>
            </w:pPr>
            <w:r w:rsidRPr="00E9704C">
              <w:rPr>
                <w:rFonts w:ascii="Georgia" w:eastAsia="ＭＳ ゴシック" w:hAnsi="Georgia"/>
                <w:color w:val="000000"/>
                <w:sz w:val="22"/>
                <w:szCs w:val="22"/>
              </w:rPr>
              <w:t>≥</w:t>
            </w:r>
            <w:r w:rsidRPr="00E9704C">
              <w:rPr>
                <w:rFonts w:ascii="Georgia" w:hAnsi="Georgia"/>
                <w:sz w:val="22"/>
                <w:szCs w:val="22"/>
              </w:rPr>
              <w:t xml:space="preserve">80% on the Research Checklist for reading and/or math (currently the </w:t>
            </w:r>
            <w:r w:rsidRPr="00E9704C">
              <w:rPr>
                <w:rFonts w:ascii="Georgia" w:hAnsi="Georgia" w:cs="Arial"/>
                <w:sz w:val="22"/>
                <w:szCs w:val="22"/>
              </w:rPr>
              <w:t>Scales for Rating the Behavioral Characteristics of Superior Students which is also known as Renzulli Scales).</w:t>
            </w:r>
          </w:p>
          <w:p w14:paraId="61BD7B43" w14:textId="724D5C52" w:rsidR="00667B35" w:rsidRPr="004D7BDA" w:rsidRDefault="00E9704C" w:rsidP="00E9704C">
            <w:pPr>
              <w:pStyle w:val="ListParagraph"/>
              <w:numPr>
                <w:ilvl w:val="0"/>
                <w:numId w:val="9"/>
              </w:numPr>
              <w:rPr>
                <w:rFonts w:ascii="Helvetica" w:hAnsi="Helvetica"/>
                <w:sz w:val="22"/>
                <w:szCs w:val="22"/>
              </w:rPr>
            </w:pPr>
            <w:r w:rsidRPr="00E9704C">
              <w:rPr>
                <w:rFonts w:ascii="Georgia" w:eastAsia="ＭＳ ゴシック" w:hAnsi="Georgia"/>
                <w:color w:val="000000"/>
                <w:sz w:val="22"/>
                <w:szCs w:val="22"/>
              </w:rPr>
              <w:t>≥</w:t>
            </w:r>
            <w:r w:rsidRPr="00E9704C">
              <w:rPr>
                <w:rFonts w:ascii="Georgia" w:hAnsi="Georgia"/>
                <w:sz w:val="22"/>
                <w:szCs w:val="22"/>
              </w:rPr>
              <w:t xml:space="preserve">80% on optional, student choice portfolio </w:t>
            </w:r>
          </w:p>
        </w:tc>
      </w:tr>
    </w:tbl>
    <w:p w14:paraId="4077AA5F" w14:textId="77777777" w:rsidR="00894D39" w:rsidRDefault="00894D39"/>
    <w:sectPr w:rsidR="00894D39" w:rsidSect="00E9704C">
      <w:pgSz w:w="2016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CCA"/>
    <w:multiLevelType w:val="multilevel"/>
    <w:tmpl w:val="C4382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CAB3DDB"/>
    <w:multiLevelType w:val="hybridMultilevel"/>
    <w:tmpl w:val="899C9212"/>
    <w:lvl w:ilvl="0" w:tplc="D00281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A39"/>
    <w:multiLevelType w:val="hybridMultilevel"/>
    <w:tmpl w:val="B426B34E"/>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86890"/>
    <w:multiLevelType w:val="hybridMultilevel"/>
    <w:tmpl w:val="EC4A70B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50256"/>
    <w:multiLevelType w:val="hybridMultilevel"/>
    <w:tmpl w:val="ACB40EF8"/>
    <w:lvl w:ilvl="0" w:tplc="D00281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5143A"/>
    <w:multiLevelType w:val="hybridMultilevel"/>
    <w:tmpl w:val="725ED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032883"/>
    <w:multiLevelType w:val="hybridMultilevel"/>
    <w:tmpl w:val="6B344542"/>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31D24"/>
    <w:multiLevelType w:val="multilevel"/>
    <w:tmpl w:val="C4382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508B1CC2"/>
    <w:multiLevelType w:val="hybridMultilevel"/>
    <w:tmpl w:val="F86CD57E"/>
    <w:lvl w:ilvl="0" w:tplc="1F22A4FE">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B297656"/>
    <w:multiLevelType w:val="hybridMultilevel"/>
    <w:tmpl w:val="0D7CBEEC"/>
    <w:lvl w:ilvl="0" w:tplc="D00281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78FA"/>
    <w:multiLevelType w:val="multilevel"/>
    <w:tmpl w:val="C4382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5E8D23D5"/>
    <w:multiLevelType w:val="hybridMultilevel"/>
    <w:tmpl w:val="C438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1"/>
  </w:num>
  <w:num w:numId="6">
    <w:abstractNumId w:val="7"/>
  </w:num>
  <w:num w:numId="7">
    <w:abstractNumId w:val="4"/>
  </w:num>
  <w:num w:numId="8">
    <w:abstractNumId w:val="6"/>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4E"/>
    <w:rsid w:val="00036657"/>
    <w:rsid w:val="00045260"/>
    <w:rsid w:val="00057058"/>
    <w:rsid w:val="001576F2"/>
    <w:rsid w:val="00167CDB"/>
    <w:rsid w:val="00190A4E"/>
    <w:rsid w:val="001C411E"/>
    <w:rsid w:val="00313A04"/>
    <w:rsid w:val="003E2AC3"/>
    <w:rsid w:val="004106C6"/>
    <w:rsid w:val="004A555B"/>
    <w:rsid w:val="004C7166"/>
    <w:rsid w:val="004D7BDA"/>
    <w:rsid w:val="005234B1"/>
    <w:rsid w:val="005975EF"/>
    <w:rsid w:val="0064436D"/>
    <w:rsid w:val="00667B35"/>
    <w:rsid w:val="00686830"/>
    <w:rsid w:val="006A3184"/>
    <w:rsid w:val="006C60B6"/>
    <w:rsid w:val="007748E4"/>
    <w:rsid w:val="00894D39"/>
    <w:rsid w:val="008E2004"/>
    <w:rsid w:val="009751B5"/>
    <w:rsid w:val="00A14112"/>
    <w:rsid w:val="00A4730D"/>
    <w:rsid w:val="00B1782D"/>
    <w:rsid w:val="00B70AF4"/>
    <w:rsid w:val="00BA364A"/>
    <w:rsid w:val="00BF5DA0"/>
    <w:rsid w:val="00D512DB"/>
    <w:rsid w:val="00D93D8B"/>
    <w:rsid w:val="00E245A5"/>
    <w:rsid w:val="00E9704C"/>
    <w:rsid w:val="00EF0055"/>
    <w:rsid w:val="00F54829"/>
    <w:rsid w:val="00F86F78"/>
    <w:rsid w:val="00FC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7D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A4E"/>
    <w:rPr>
      <w:rFonts w:ascii="Lucida Grande" w:hAnsi="Lucida Grande" w:cs="Lucida Grande"/>
      <w:sz w:val="18"/>
      <w:szCs w:val="18"/>
    </w:rPr>
  </w:style>
  <w:style w:type="character" w:styleId="Hyperlink">
    <w:name w:val="Hyperlink"/>
    <w:basedOn w:val="DefaultParagraphFont"/>
    <w:uiPriority w:val="99"/>
    <w:unhideWhenUsed/>
    <w:rsid w:val="00190A4E"/>
    <w:rPr>
      <w:color w:val="0000FF" w:themeColor="hyperlink"/>
      <w:u w:val="single"/>
    </w:rPr>
  </w:style>
  <w:style w:type="paragraph" w:styleId="ListParagraph">
    <w:name w:val="List Paragraph"/>
    <w:basedOn w:val="Normal"/>
    <w:uiPriority w:val="34"/>
    <w:qFormat/>
    <w:rsid w:val="00190A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A4E"/>
    <w:rPr>
      <w:rFonts w:ascii="Lucida Grande" w:hAnsi="Lucida Grande" w:cs="Lucida Grande"/>
      <w:sz w:val="18"/>
      <w:szCs w:val="18"/>
    </w:rPr>
  </w:style>
  <w:style w:type="character" w:styleId="Hyperlink">
    <w:name w:val="Hyperlink"/>
    <w:basedOn w:val="DefaultParagraphFont"/>
    <w:uiPriority w:val="99"/>
    <w:unhideWhenUsed/>
    <w:rsid w:val="00190A4E"/>
    <w:rPr>
      <w:color w:val="0000FF" w:themeColor="hyperlink"/>
      <w:u w:val="single"/>
    </w:rPr>
  </w:style>
  <w:style w:type="paragraph" w:styleId="ListParagraph">
    <w:name w:val="List Paragraph"/>
    <w:basedOn w:val="Normal"/>
    <w:uiPriority w:val="34"/>
    <w:qFormat/>
    <w:rsid w:val="0019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hatham.k12.nc.us" TargetMode="External"/><Relationship Id="rId8" Type="http://schemas.openxmlformats.org/officeDocument/2006/relationships/hyperlink" Target="http://www.chatham.k12.nc.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6107</Characters>
  <Application>Microsoft Macintosh Word</Application>
  <DocSecurity>0</DocSecurity>
  <Lines>160</Lines>
  <Paragraphs>67</Paragraphs>
  <ScaleCrop>false</ScaleCrop>
  <Company>CCS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Southern</dc:creator>
  <cp:keywords/>
  <dc:description/>
  <cp:lastModifiedBy>Susan Southern</cp:lastModifiedBy>
  <cp:revision>2</cp:revision>
  <cp:lastPrinted>2016-06-15T13:09:00Z</cp:lastPrinted>
  <dcterms:created xsi:type="dcterms:W3CDTF">2016-06-16T17:25:00Z</dcterms:created>
  <dcterms:modified xsi:type="dcterms:W3CDTF">2016-06-16T17:25:00Z</dcterms:modified>
</cp:coreProperties>
</file>